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629" w14:textId="7282353E" w:rsidR="00F81097" w:rsidRPr="009C5487" w:rsidRDefault="006D0BBA" w:rsidP="004E42AA">
      <w:pPr>
        <w:pStyle w:val="Heading1Orange"/>
        <w:spacing w:before="240" w:after="240"/>
        <w:rPr>
          <w:rFonts w:ascii="Arial" w:hAnsi="Arial" w:cs="Arial"/>
          <w:color w:val="006373"/>
          <w:sz w:val="48"/>
        </w:rPr>
      </w:pPr>
      <w:r>
        <w:rPr>
          <w:rFonts w:ascii="Arial" w:hAnsi="Arial" w:cs="Arial"/>
          <w:color w:val="006373"/>
          <w:sz w:val="48"/>
        </w:rPr>
        <w:t>S</w:t>
      </w:r>
      <w:r w:rsidR="00391B9A">
        <w:rPr>
          <w:rFonts w:ascii="Arial" w:hAnsi="Arial" w:cs="Arial"/>
          <w:color w:val="006373"/>
          <w:sz w:val="48"/>
        </w:rPr>
        <w:t xml:space="preserve">DS Employee </w:t>
      </w:r>
      <w:r w:rsidR="00D71886">
        <w:rPr>
          <w:rFonts w:ascii="Arial" w:hAnsi="Arial" w:cs="Arial"/>
          <w:color w:val="006373"/>
          <w:sz w:val="48"/>
        </w:rPr>
        <w:t xml:space="preserve">Relations </w:t>
      </w:r>
      <w:r w:rsidR="00F81097"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53F0C375"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policy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w:t>
      </w:r>
      <w:r w:rsidR="00936194">
        <w:rPr>
          <w:rFonts w:ascii="Arial" w:hAnsi="Arial" w:cs="Arial"/>
          <w:color w:val="000000" w:themeColor="text1"/>
          <w:sz w:val="24"/>
          <w:szCs w:val="24"/>
          <w:lang w:eastAsia="en-GB"/>
        </w:rPr>
        <w:t xml:space="preserve">policy or </w:t>
      </w:r>
      <w:r w:rsidR="009262FA" w:rsidRPr="00EF6BAE">
        <w:rPr>
          <w:rFonts w:ascii="Arial" w:hAnsi="Arial" w:cs="Arial"/>
          <w:color w:val="000000" w:themeColor="text1"/>
          <w:sz w:val="24"/>
          <w:szCs w:val="24"/>
          <w:lang w:eastAsia="en-GB"/>
        </w:rPr>
        <w:t>product.</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460B07"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639096C3">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Name of EqIA</w:t>
            </w:r>
            <w:r>
              <w:rPr>
                <w:rFonts w:ascii="Arial" w:hAnsi="Arial" w:cs="Arial"/>
                <w:sz w:val="24"/>
                <w:lang w:eastAsia="en-GB"/>
              </w:rPr>
              <w:t xml:space="preserve"> (e.g. directorate, large project or service)</w:t>
            </w:r>
          </w:p>
        </w:tc>
        <w:tc>
          <w:tcPr>
            <w:tcW w:w="8364" w:type="dxa"/>
            <w:tcMar>
              <w:left w:w="57" w:type="dxa"/>
              <w:right w:w="28" w:type="dxa"/>
            </w:tcMar>
            <w:vAlign w:val="center"/>
          </w:tcPr>
          <w:p w14:paraId="399BFAB8" w14:textId="7E110A99" w:rsidR="00957E5C" w:rsidRDefault="001A7D1A" w:rsidP="639096C3">
            <w:pPr>
              <w:rPr>
                <w:rFonts w:ascii="Arial" w:hAnsi="Arial" w:cs="Arial"/>
                <w:sz w:val="24"/>
                <w:szCs w:val="24"/>
                <w:lang w:eastAsia="en-GB"/>
              </w:rPr>
            </w:pPr>
            <w:r>
              <w:rPr>
                <w:rFonts w:ascii="Arial" w:hAnsi="Arial" w:cs="Arial"/>
                <w:sz w:val="24"/>
                <w:szCs w:val="24"/>
                <w:lang w:eastAsia="en-GB"/>
              </w:rPr>
              <w:t xml:space="preserve">HR </w:t>
            </w:r>
            <w:r w:rsidR="006B1218">
              <w:rPr>
                <w:rFonts w:ascii="Arial" w:hAnsi="Arial" w:cs="Arial"/>
                <w:sz w:val="24"/>
                <w:szCs w:val="24"/>
                <w:lang w:eastAsia="en-GB"/>
              </w:rPr>
              <w:t xml:space="preserve">Employee Relations - </w:t>
            </w:r>
            <w:r>
              <w:rPr>
                <w:rFonts w:ascii="Arial" w:hAnsi="Arial" w:cs="Arial"/>
                <w:sz w:val="24"/>
                <w:szCs w:val="24"/>
                <w:lang w:eastAsia="en-GB"/>
              </w:rPr>
              <w:t>Policy Development and Review</w:t>
            </w:r>
            <w:r w:rsidR="006B1218">
              <w:rPr>
                <w:rFonts w:ascii="Arial" w:hAnsi="Arial" w:cs="Arial"/>
                <w:sz w:val="24"/>
                <w:szCs w:val="24"/>
                <w:lang w:eastAsia="en-GB"/>
              </w:rPr>
              <w:t xml:space="preserve"> EqIA</w:t>
            </w:r>
          </w:p>
        </w:tc>
      </w:tr>
      <w:tr w:rsidR="00957E5C" w14:paraId="4A8D9645" w14:textId="77777777" w:rsidTr="639096C3">
        <w:trPr>
          <w:trHeight w:val="567"/>
        </w:trPr>
        <w:tc>
          <w:tcPr>
            <w:tcW w:w="6227" w:type="dxa"/>
            <w:shd w:val="clear" w:color="auto" w:fill="F2F2F2" w:themeFill="background1" w:themeFillShade="F2"/>
            <w:tcMar>
              <w:left w:w="57" w:type="dxa"/>
              <w:right w:w="28" w:type="dxa"/>
            </w:tcMar>
            <w:vAlign w:val="center"/>
          </w:tcPr>
          <w:p w14:paraId="5EDF742A" w14:textId="6DAE3090"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w:t>
            </w:r>
          </w:p>
        </w:tc>
        <w:tc>
          <w:tcPr>
            <w:tcW w:w="8364" w:type="dxa"/>
            <w:tcMar>
              <w:left w:w="57" w:type="dxa"/>
              <w:right w:w="28" w:type="dxa"/>
            </w:tcMar>
            <w:vAlign w:val="center"/>
          </w:tcPr>
          <w:p w14:paraId="3D7848CC" w14:textId="13A0A584" w:rsidR="00957E5C" w:rsidRDefault="001D0E19" w:rsidP="639096C3">
            <w:pPr>
              <w:rPr>
                <w:rFonts w:ascii="Arial" w:hAnsi="Arial" w:cs="Arial"/>
                <w:sz w:val="24"/>
                <w:szCs w:val="24"/>
                <w:lang w:eastAsia="en-GB"/>
              </w:rPr>
            </w:pPr>
            <w:r>
              <w:rPr>
                <w:rFonts w:ascii="Arial" w:hAnsi="Arial" w:cs="Arial"/>
                <w:sz w:val="24"/>
                <w:lang w:eastAsia="en-GB"/>
              </w:rPr>
              <w:t>Luke Hopkin, HR Employee Relations Manager</w:t>
            </w:r>
          </w:p>
        </w:tc>
      </w:tr>
      <w:tr w:rsidR="005D7AFA" w14:paraId="54E1CEDE" w14:textId="77777777" w:rsidTr="00E2355B">
        <w:trPr>
          <w:trHeight w:val="64"/>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published EqIAs</w:t>
              </w:r>
            </w:hyperlink>
            <w:r>
              <w:rPr>
                <w:rFonts w:ascii="Arial" w:hAnsi="Arial" w:cs="Arial"/>
                <w:b/>
                <w:sz w:val="24"/>
                <w:lang w:eastAsia="en-GB"/>
              </w:rPr>
              <w:t>?</w:t>
            </w:r>
          </w:p>
          <w:p w14:paraId="4ABF9D9E" w14:textId="77777777" w:rsidR="005D7AFA" w:rsidRDefault="005D7AFA" w:rsidP="00B30303">
            <w:pPr>
              <w:rPr>
                <w:rFonts w:ascii="Arial" w:hAnsi="Arial" w:cs="Arial"/>
                <w:sz w:val="24"/>
                <w:lang w:eastAsia="en-GB"/>
              </w:rPr>
            </w:pPr>
            <w:r w:rsidRPr="005D7AFA">
              <w:rPr>
                <w:rFonts w:ascii="Arial" w:hAnsi="Arial" w:cs="Arial"/>
                <w:sz w:val="24"/>
                <w:lang w:eastAsia="en-GB"/>
              </w:rPr>
              <w:t>If so please provide the name</w:t>
            </w:r>
            <w:r>
              <w:rPr>
                <w:rFonts w:ascii="Arial" w:hAnsi="Arial" w:cs="Arial"/>
                <w:sz w:val="24"/>
                <w:lang w:eastAsia="en-GB"/>
              </w:rPr>
              <w:t xml:space="preserve"> of the EqIA (e.g. WBL)</w:t>
            </w:r>
          </w:p>
          <w:p w14:paraId="077361CD" w14:textId="5BD663CD" w:rsidR="00BC3271" w:rsidRPr="005D7AFA" w:rsidRDefault="00BC3271" w:rsidP="00B30303">
            <w:pPr>
              <w:rPr>
                <w:rFonts w:ascii="Arial" w:hAnsi="Arial" w:cs="Arial"/>
                <w:sz w:val="24"/>
                <w:lang w:eastAsia="en-GB"/>
              </w:rPr>
            </w:pPr>
          </w:p>
        </w:tc>
        <w:tc>
          <w:tcPr>
            <w:tcW w:w="8364" w:type="dxa"/>
            <w:tcMar>
              <w:left w:w="57" w:type="dxa"/>
              <w:right w:w="28" w:type="dxa"/>
            </w:tcMar>
            <w:vAlign w:val="center"/>
          </w:tcPr>
          <w:p w14:paraId="707BB529" w14:textId="2827E577" w:rsidR="005E565F" w:rsidRDefault="005E565F" w:rsidP="639096C3">
            <w:pPr>
              <w:rPr>
                <w:rFonts w:ascii="Arial" w:hAnsi="Arial" w:cs="Arial"/>
                <w:sz w:val="24"/>
                <w:szCs w:val="24"/>
                <w:lang w:eastAsia="en-GB"/>
              </w:rPr>
            </w:pPr>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E2355B">
        <w:trPr>
          <w:trHeight w:val="560"/>
        </w:trPr>
        <w:tc>
          <w:tcPr>
            <w:tcW w:w="5100" w:type="dxa"/>
            <w:tcMar>
              <w:left w:w="57" w:type="dxa"/>
              <w:right w:w="57" w:type="dxa"/>
            </w:tcMar>
            <w:vAlign w:val="center"/>
          </w:tcPr>
          <w:p w14:paraId="37BB013B" w14:textId="77777777" w:rsidR="00CE5FA7" w:rsidRDefault="002D0084" w:rsidP="008A2FF7">
            <w:pPr>
              <w:spacing w:line="276" w:lineRule="auto"/>
              <w:rPr>
                <w:rFonts w:ascii="Arial" w:hAnsi="Arial" w:cs="Arial"/>
                <w:sz w:val="24"/>
                <w:lang w:eastAsia="en-GB"/>
              </w:rPr>
            </w:pPr>
            <w:r>
              <w:rPr>
                <w:rFonts w:ascii="Arial" w:hAnsi="Arial" w:cs="Arial"/>
                <w:noProof/>
                <w:sz w:val="24"/>
                <w:lang w:eastAsia="en-GB"/>
              </w:rPr>
              <mc:AlternateContent>
                <mc:Choice Requires="wpi">
                  <w:drawing>
                    <wp:anchor distT="0" distB="0" distL="114300" distR="114300" simplePos="0" relativeHeight="251658240" behindDoc="0" locked="0" layoutInCell="1" allowOverlap="1" wp14:anchorId="7B0925EA" wp14:editId="25CBABCA">
                      <wp:simplePos x="0" y="0"/>
                      <wp:positionH relativeFrom="column">
                        <wp:posOffset>611505</wp:posOffset>
                      </wp:positionH>
                      <wp:positionV relativeFrom="paragraph">
                        <wp:posOffset>54610</wp:posOffset>
                      </wp:positionV>
                      <wp:extent cx="1933555" cy="229790"/>
                      <wp:effectExtent l="38100" t="38100" r="10160" b="56515"/>
                      <wp:wrapNone/>
                      <wp:docPr id="7" name="Ink 7"/>
                      <wp:cNvGraphicFramePr/>
                      <a:graphic xmlns:a="http://schemas.openxmlformats.org/drawingml/2006/main">
                        <a:graphicData uri="http://schemas.microsoft.com/office/word/2010/wordprocessingInk">
                          <w14:contentPart bwMode="auto" r:id="rId13">
                            <w14:nvContentPartPr>
                              <w14:cNvContentPartPr/>
                            </w14:nvContentPartPr>
                            <w14:xfrm>
                              <a:off x="0" y="0"/>
                              <a:ext cx="1933555" cy="229790"/>
                            </w14:xfrm>
                          </w14:contentPart>
                        </a:graphicData>
                      </a:graphic>
                    </wp:anchor>
                  </w:drawing>
                </mc:Choice>
                <mc:Fallback>
                  <w:pict>
                    <v:shapetype w14:anchorId="3D3625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7.45pt;margin-top:3.6pt;width:153.7pt;height:19.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">
                      <v:imagedata r:id="rId14" o:title=""/>
                    </v:shape>
                  </w:pict>
                </mc:Fallback>
              </mc:AlternateContent>
            </w:r>
            <w:r w:rsidR="005D7AFA">
              <w:rPr>
                <w:rFonts w:ascii="Arial" w:hAnsi="Arial" w:cs="Arial"/>
                <w:sz w:val="24"/>
                <w:lang w:eastAsia="en-GB"/>
              </w:rPr>
              <w:t>Signed:</w:t>
            </w:r>
            <w:r w:rsidR="00D02A01">
              <w:rPr>
                <w:rFonts w:ascii="Arial" w:hAnsi="Arial" w:cs="Arial"/>
                <w:sz w:val="24"/>
                <w:lang w:eastAsia="en-GB"/>
              </w:rPr>
              <w:t xml:space="preserve"> </w:t>
            </w:r>
          </w:p>
          <w:p w14:paraId="10C2D67B" w14:textId="7BC7D6A6" w:rsidR="002D0084" w:rsidRDefault="002D0084" w:rsidP="001A7D1A">
            <w:pPr>
              <w:spacing w:line="276" w:lineRule="auto"/>
              <w:rPr>
                <w:rFonts w:ascii="Arial" w:hAnsi="Arial" w:cs="Arial"/>
                <w:sz w:val="24"/>
                <w:lang w:eastAsia="en-GB"/>
              </w:rPr>
            </w:pPr>
          </w:p>
        </w:tc>
        <w:tc>
          <w:tcPr>
            <w:tcW w:w="5101" w:type="dxa"/>
            <w:tcMar>
              <w:left w:w="57" w:type="dxa"/>
              <w:right w:w="57" w:type="dxa"/>
            </w:tcMar>
            <w:vAlign w:val="center"/>
          </w:tcPr>
          <w:p w14:paraId="1DAAE448" w14:textId="7059F6BE" w:rsidR="00D54622" w:rsidRDefault="00D02A01" w:rsidP="008A2FF7">
            <w:pPr>
              <w:spacing w:line="276" w:lineRule="auto"/>
              <w:rPr>
                <w:rFonts w:ascii="Arial" w:hAnsi="Arial" w:cs="Arial"/>
                <w:sz w:val="24"/>
                <w:lang w:eastAsia="en-GB"/>
              </w:rPr>
            </w:pPr>
            <w:r>
              <w:rPr>
                <w:rFonts w:ascii="Arial" w:hAnsi="Arial" w:cs="Arial"/>
                <w:sz w:val="24"/>
                <w:lang w:eastAsia="en-GB"/>
              </w:rPr>
              <w:t>Human Resources</w:t>
            </w:r>
          </w:p>
        </w:tc>
        <w:tc>
          <w:tcPr>
            <w:tcW w:w="2197" w:type="dxa"/>
            <w:tcMar>
              <w:left w:w="57" w:type="dxa"/>
              <w:right w:w="57" w:type="dxa"/>
            </w:tcMar>
            <w:vAlign w:val="center"/>
          </w:tcPr>
          <w:p w14:paraId="40046F74" w14:textId="4E0875CF" w:rsidR="00D54622" w:rsidRDefault="00D02A01" w:rsidP="008A2FF7">
            <w:pPr>
              <w:spacing w:line="276" w:lineRule="auto"/>
              <w:rPr>
                <w:rFonts w:ascii="Arial" w:hAnsi="Arial" w:cs="Arial"/>
                <w:sz w:val="24"/>
                <w:lang w:eastAsia="en-GB"/>
              </w:rPr>
            </w:pPr>
            <w:r>
              <w:rPr>
                <w:rFonts w:ascii="Arial" w:hAnsi="Arial" w:cs="Arial"/>
                <w:sz w:val="24"/>
                <w:lang w:eastAsia="en-GB"/>
              </w:rPr>
              <w:t>11</w:t>
            </w:r>
            <w:r w:rsidRPr="00D02A01">
              <w:rPr>
                <w:rFonts w:ascii="Arial" w:hAnsi="Arial" w:cs="Arial"/>
                <w:sz w:val="24"/>
                <w:vertAlign w:val="superscript"/>
                <w:lang w:eastAsia="en-GB"/>
              </w:rPr>
              <w:t>th</w:t>
            </w:r>
            <w:r>
              <w:rPr>
                <w:rFonts w:ascii="Arial" w:hAnsi="Arial" w:cs="Arial"/>
                <w:sz w:val="24"/>
                <w:lang w:eastAsia="en-GB"/>
              </w:rPr>
              <w:t xml:space="preserve"> May 2022</w:t>
            </w:r>
          </w:p>
        </w:tc>
        <w:tc>
          <w:tcPr>
            <w:tcW w:w="2198" w:type="dxa"/>
            <w:tcMar>
              <w:left w:w="57" w:type="dxa"/>
              <w:right w:w="57" w:type="dxa"/>
            </w:tcMar>
            <w:vAlign w:val="center"/>
          </w:tcPr>
          <w:p w14:paraId="0534920E" w14:textId="3D410D4B" w:rsidR="00D54622" w:rsidRDefault="001A7D1A" w:rsidP="008A2FF7">
            <w:pPr>
              <w:spacing w:line="276" w:lineRule="auto"/>
              <w:rPr>
                <w:rFonts w:ascii="Arial" w:hAnsi="Arial" w:cs="Arial"/>
                <w:sz w:val="24"/>
                <w:lang w:eastAsia="en-GB"/>
              </w:rPr>
            </w:pPr>
            <w:r>
              <w:rPr>
                <w:rFonts w:ascii="Arial" w:hAnsi="Arial" w:cs="Arial"/>
                <w:sz w:val="24"/>
                <w:lang w:eastAsia="en-GB"/>
              </w:rPr>
              <w:t>11</w:t>
            </w:r>
            <w:r w:rsidRPr="001A7D1A">
              <w:rPr>
                <w:rFonts w:ascii="Arial" w:hAnsi="Arial" w:cs="Arial"/>
                <w:sz w:val="24"/>
                <w:vertAlign w:val="superscript"/>
                <w:lang w:eastAsia="en-GB"/>
              </w:rPr>
              <w:t>th</w:t>
            </w:r>
            <w:r>
              <w:rPr>
                <w:rFonts w:ascii="Arial" w:hAnsi="Arial" w:cs="Arial"/>
                <w:sz w:val="24"/>
                <w:lang w:eastAsia="en-GB"/>
              </w:rPr>
              <w:t xml:space="preserve"> May 2025</w:t>
            </w:r>
          </w:p>
        </w:tc>
      </w:tr>
    </w:tbl>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lastRenderedPageBreak/>
        <w:t xml:space="preserve">Purpose of </w:t>
      </w:r>
      <w:r w:rsidR="009262FA" w:rsidRPr="00294A09">
        <w:rPr>
          <w:rFonts w:ascii="Arial" w:hAnsi="Arial" w:cs="Arial"/>
          <w:b/>
          <w:color w:val="006373"/>
          <w:sz w:val="36"/>
          <w:szCs w:val="24"/>
        </w:rPr>
        <w:t xml:space="preserve">project, </w:t>
      </w:r>
      <w:r w:rsidR="009262FA" w:rsidRPr="0066748C">
        <w:rPr>
          <w:rFonts w:ascii="Arial" w:hAnsi="Arial" w:cs="Arial"/>
          <w:b/>
          <w:color w:val="006373"/>
          <w:sz w:val="36"/>
          <w:szCs w:val="24"/>
        </w:rPr>
        <w:t>policy</w:t>
      </w:r>
      <w:r w:rsidR="009262FA" w:rsidRPr="00294A09">
        <w:rPr>
          <w:rFonts w:ascii="Arial" w:hAnsi="Arial" w:cs="Arial"/>
          <w:b/>
          <w:color w:val="006373"/>
          <w:sz w:val="36"/>
          <w:szCs w:val="24"/>
        </w:rPr>
        <w:t xml:space="preserve"> or product</w:t>
      </w:r>
    </w:p>
    <w:p w14:paraId="103B9455" w14:textId="27259922" w:rsidR="00040C9E" w:rsidRDefault="00D1585A" w:rsidP="00040C9E">
      <w:pPr>
        <w:tabs>
          <w:tab w:val="left" w:pos="142"/>
        </w:tabs>
        <w:ind w:right="187"/>
        <w:rPr>
          <w:rFonts w:ascii="Arial" w:hAnsi="Arial" w:cs="Arial"/>
          <w:sz w:val="24"/>
          <w:szCs w:val="24"/>
        </w:rPr>
      </w:pPr>
      <w:r>
        <w:rPr>
          <w:rFonts w:ascii="Arial" w:hAnsi="Arial" w:cs="Arial"/>
          <w:sz w:val="24"/>
          <w:szCs w:val="24"/>
        </w:rPr>
        <w:t>P</w:t>
      </w:r>
      <w:r w:rsidR="00886392" w:rsidRPr="00416752">
        <w:rPr>
          <w:rFonts w:ascii="Arial" w:hAnsi="Arial" w:cs="Arial"/>
          <w:sz w:val="24"/>
          <w:szCs w:val="24"/>
        </w:rPr>
        <w:t>rovide details of what is being impact assessed</w:t>
      </w:r>
      <w:r>
        <w:rPr>
          <w:rFonts w:ascii="Arial" w:hAnsi="Arial" w:cs="Arial"/>
          <w:sz w:val="24"/>
          <w:szCs w:val="24"/>
        </w:rPr>
        <w:t xml:space="preserve"> below</w:t>
      </w:r>
      <w:r w:rsidR="000210C0">
        <w:rPr>
          <w:rFonts w:ascii="Arial" w:hAnsi="Arial" w:cs="Arial"/>
          <w:sz w:val="24"/>
          <w:szCs w:val="24"/>
        </w:rPr>
        <w:t xml:space="preserve">, including the </w:t>
      </w:r>
      <w:r w:rsidR="00886392" w:rsidRPr="00416752">
        <w:rPr>
          <w:rFonts w:ascii="Arial" w:hAnsi="Arial" w:cs="Arial"/>
          <w:sz w:val="24"/>
          <w:szCs w:val="24"/>
        </w:rPr>
        <w:t xml:space="preserve">target audience </w:t>
      </w:r>
      <w:r w:rsidR="000210C0">
        <w:rPr>
          <w:rFonts w:ascii="Arial" w:hAnsi="Arial" w:cs="Arial"/>
          <w:sz w:val="24"/>
          <w:szCs w:val="24"/>
        </w:rPr>
        <w:t xml:space="preserve">for </w:t>
      </w:r>
      <w:r w:rsidR="00886392" w:rsidRPr="00416752">
        <w:rPr>
          <w:rFonts w:ascii="Arial" w:hAnsi="Arial" w:cs="Arial"/>
          <w:sz w:val="24"/>
          <w:szCs w:val="24"/>
        </w:rPr>
        <w:t>this project</w:t>
      </w:r>
      <w:r w:rsidR="004D054F">
        <w:rPr>
          <w:rFonts w:ascii="Arial" w:hAnsi="Arial" w:cs="Arial"/>
          <w:sz w:val="24"/>
          <w:szCs w:val="24"/>
        </w:rPr>
        <w:t>:</w:t>
      </w:r>
    </w:p>
    <w:p w14:paraId="6870759E" w14:textId="77777777" w:rsidR="0092573C" w:rsidRPr="00416752" w:rsidRDefault="0092573C" w:rsidP="00040C9E">
      <w:pPr>
        <w:tabs>
          <w:tab w:val="left" w:pos="142"/>
        </w:tabs>
        <w:ind w:right="187"/>
        <w:rPr>
          <w:rFonts w:ascii="Arial" w:eastAsia="Times" w:hAnsi="Arial" w:cs="Arial"/>
          <w:szCs w:val="24"/>
        </w:rPr>
      </w:pPr>
    </w:p>
    <w:p w14:paraId="4B2DB26B" w14:textId="47896A35" w:rsidR="006030E6" w:rsidRDefault="000F5A3C" w:rsidP="00F81097">
      <w:pPr>
        <w:tabs>
          <w:tab w:val="left" w:pos="284"/>
        </w:tabs>
        <w:ind w:right="187"/>
        <w:rPr>
          <w:rFonts w:ascii="Arial" w:eastAsia="Times" w:hAnsi="Arial" w:cs="Arial"/>
          <w:sz w:val="24"/>
          <w:szCs w:val="24"/>
        </w:rPr>
      </w:pPr>
      <w:r>
        <w:rPr>
          <w:rFonts w:ascii="Arial" w:eastAsia="Times" w:hAnsi="Arial" w:cs="Arial"/>
          <w:sz w:val="24"/>
          <w:szCs w:val="24"/>
        </w:rPr>
        <w:t>Skills Development Scotland (</w:t>
      </w:r>
      <w:r w:rsidR="003A76E2">
        <w:rPr>
          <w:rFonts w:ascii="Arial" w:eastAsia="Times" w:hAnsi="Arial" w:cs="Arial"/>
          <w:sz w:val="24"/>
          <w:szCs w:val="24"/>
        </w:rPr>
        <w:t>SDS</w:t>
      </w:r>
      <w:r>
        <w:rPr>
          <w:rFonts w:ascii="Arial" w:eastAsia="Times" w:hAnsi="Arial" w:cs="Arial"/>
          <w:sz w:val="24"/>
          <w:szCs w:val="24"/>
        </w:rPr>
        <w:t>)</w:t>
      </w:r>
      <w:r w:rsidR="00830B0F">
        <w:rPr>
          <w:rFonts w:ascii="Arial" w:eastAsia="Times" w:hAnsi="Arial" w:cs="Arial"/>
          <w:sz w:val="24"/>
          <w:szCs w:val="24"/>
        </w:rPr>
        <w:t xml:space="preserve"> People Strategy</w:t>
      </w:r>
      <w:r w:rsidR="004520E0">
        <w:rPr>
          <w:rFonts w:ascii="Arial" w:eastAsia="Times" w:hAnsi="Arial" w:cs="Arial"/>
          <w:sz w:val="24"/>
          <w:szCs w:val="24"/>
        </w:rPr>
        <w:t xml:space="preserve"> shares our vision that “</w:t>
      </w:r>
      <w:r w:rsidR="004520E0" w:rsidRPr="004520E0">
        <w:rPr>
          <w:rFonts w:ascii="Arial" w:eastAsia="Times" w:hAnsi="Arial" w:cs="Arial"/>
          <w:sz w:val="24"/>
          <w:szCs w:val="24"/>
        </w:rPr>
        <w:t>SDS is an employer of choice, committed to enabling fulfilling working lives, through our exemplar demonstration of fair, innovative and transformative work</w:t>
      </w:r>
      <w:r w:rsidR="004520E0">
        <w:rPr>
          <w:rFonts w:ascii="Arial" w:eastAsia="Times" w:hAnsi="Arial" w:cs="Arial"/>
          <w:sz w:val="24"/>
          <w:szCs w:val="24"/>
        </w:rPr>
        <w:t xml:space="preserve">”.  </w:t>
      </w:r>
      <w:r w:rsidR="00CB0B0A">
        <w:rPr>
          <w:rFonts w:ascii="Arial" w:eastAsia="Times" w:hAnsi="Arial" w:cs="Arial"/>
          <w:sz w:val="24"/>
          <w:szCs w:val="24"/>
        </w:rPr>
        <w:t xml:space="preserve">The Employee Relations (ER) team in our Human Resources (HR) Directorate </w:t>
      </w:r>
      <w:r w:rsidR="004520E0">
        <w:rPr>
          <w:rFonts w:ascii="Arial" w:eastAsia="Times" w:hAnsi="Arial" w:cs="Arial"/>
          <w:sz w:val="24"/>
          <w:szCs w:val="24"/>
        </w:rPr>
        <w:t>contributes to</w:t>
      </w:r>
      <w:r w:rsidR="003714D2">
        <w:rPr>
          <w:rFonts w:ascii="Arial" w:eastAsia="Times" w:hAnsi="Arial" w:cs="Arial"/>
          <w:sz w:val="24"/>
          <w:szCs w:val="24"/>
        </w:rPr>
        <w:t xml:space="preserve"> </w:t>
      </w:r>
      <w:r w:rsidR="00843CFE">
        <w:rPr>
          <w:rFonts w:ascii="Arial" w:eastAsia="Times" w:hAnsi="Arial" w:cs="Arial"/>
          <w:sz w:val="24"/>
          <w:szCs w:val="24"/>
        </w:rPr>
        <w:t xml:space="preserve">this vision through development of </w:t>
      </w:r>
      <w:r w:rsidR="00726D6A">
        <w:rPr>
          <w:rFonts w:ascii="Arial" w:eastAsia="Times" w:hAnsi="Arial" w:cs="Arial"/>
          <w:sz w:val="24"/>
          <w:szCs w:val="24"/>
        </w:rPr>
        <w:t>our employer framework</w:t>
      </w:r>
      <w:r w:rsidR="00843CFE">
        <w:rPr>
          <w:rFonts w:ascii="Arial" w:eastAsia="Times" w:hAnsi="Arial" w:cs="Arial"/>
          <w:sz w:val="24"/>
          <w:szCs w:val="24"/>
        </w:rPr>
        <w:t xml:space="preserve">, </w:t>
      </w:r>
      <w:r w:rsidR="003714D2">
        <w:rPr>
          <w:rFonts w:ascii="Arial" w:eastAsia="Times" w:hAnsi="Arial" w:cs="Arial"/>
          <w:sz w:val="24"/>
          <w:szCs w:val="24"/>
        </w:rPr>
        <w:t xml:space="preserve">ensuring our Fair Work and </w:t>
      </w:r>
      <w:r w:rsidR="006030E6">
        <w:rPr>
          <w:rFonts w:ascii="Arial" w:eastAsia="Times" w:hAnsi="Arial" w:cs="Arial"/>
          <w:sz w:val="24"/>
          <w:szCs w:val="24"/>
        </w:rPr>
        <w:t>W</w:t>
      </w:r>
      <w:r w:rsidR="003714D2">
        <w:rPr>
          <w:rFonts w:ascii="Arial" w:eastAsia="Times" w:hAnsi="Arial" w:cs="Arial"/>
          <w:sz w:val="24"/>
          <w:szCs w:val="24"/>
        </w:rPr>
        <w:t xml:space="preserve">ellbeing Intent is enabled through Employee Relations, </w:t>
      </w:r>
      <w:r w:rsidR="006030E6">
        <w:rPr>
          <w:rFonts w:ascii="Arial" w:eastAsia="Times" w:hAnsi="Arial" w:cs="Arial"/>
          <w:sz w:val="24"/>
          <w:szCs w:val="24"/>
        </w:rPr>
        <w:t xml:space="preserve">Pay and Policy, </w:t>
      </w:r>
      <w:r w:rsidR="005D317D">
        <w:rPr>
          <w:rFonts w:ascii="Arial" w:eastAsia="Times" w:hAnsi="Arial" w:cs="Arial"/>
          <w:sz w:val="24"/>
          <w:szCs w:val="24"/>
        </w:rPr>
        <w:t>Health, Safety and Wellbeing</w:t>
      </w:r>
      <w:r w:rsidR="006030E6">
        <w:rPr>
          <w:rFonts w:ascii="Arial" w:eastAsia="Times" w:hAnsi="Arial" w:cs="Arial"/>
          <w:sz w:val="24"/>
          <w:szCs w:val="24"/>
        </w:rPr>
        <w:t xml:space="preserve"> and Equalit</w:t>
      </w:r>
      <w:r w:rsidR="009D57A0">
        <w:rPr>
          <w:rFonts w:ascii="Arial" w:eastAsia="Times" w:hAnsi="Arial" w:cs="Arial"/>
          <w:sz w:val="24"/>
          <w:szCs w:val="24"/>
        </w:rPr>
        <w:t>y, Diversity and Inclusion</w:t>
      </w:r>
      <w:r w:rsidR="006B6E5A">
        <w:rPr>
          <w:rFonts w:ascii="Arial" w:eastAsia="Times" w:hAnsi="Arial" w:cs="Arial"/>
          <w:sz w:val="24"/>
          <w:szCs w:val="24"/>
        </w:rPr>
        <w:t>.</w:t>
      </w:r>
    </w:p>
    <w:p w14:paraId="4D9A0984" w14:textId="77777777" w:rsidR="006030E6" w:rsidRDefault="006030E6" w:rsidP="00F81097">
      <w:pPr>
        <w:tabs>
          <w:tab w:val="left" w:pos="284"/>
        </w:tabs>
        <w:ind w:right="187"/>
        <w:rPr>
          <w:rFonts w:ascii="Arial" w:eastAsia="Times" w:hAnsi="Arial" w:cs="Arial"/>
          <w:sz w:val="24"/>
          <w:szCs w:val="24"/>
        </w:rPr>
      </w:pPr>
    </w:p>
    <w:p w14:paraId="1AD00B6B" w14:textId="1A7AA8D2" w:rsidR="00726D6A" w:rsidRDefault="00FE3D9D" w:rsidP="00F81097">
      <w:pPr>
        <w:tabs>
          <w:tab w:val="left" w:pos="284"/>
        </w:tabs>
        <w:ind w:right="187"/>
        <w:rPr>
          <w:rFonts w:ascii="Arial" w:eastAsia="Times" w:hAnsi="Arial" w:cs="Arial"/>
          <w:sz w:val="24"/>
          <w:szCs w:val="24"/>
        </w:rPr>
      </w:pPr>
      <w:r>
        <w:rPr>
          <w:rFonts w:ascii="Arial" w:eastAsia="Times" w:hAnsi="Arial" w:cs="Arial"/>
          <w:sz w:val="24"/>
          <w:szCs w:val="24"/>
        </w:rPr>
        <w:t>SDS publish an Equality, Diversity and Mainstreaming Report</w:t>
      </w:r>
      <w:r w:rsidR="0045558F">
        <w:rPr>
          <w:rFonts w:ascii="Arial" w:eastAsia="Times" w:hAnsi="Arial" w:cs="Arial"/>
          <w:sz w:val="24"/>
          <w:szCs w:val="24"/>
        </w:rPr>
        <w:t xml:space="preserve"> (EDMR) on a 4</w:t>
      </w:r>
      <w:r w:rsidR="0056294E">
        <w:rPr>
          <w:rFonts w:ascii="Arial" w:eastAsia="Times" w:hAnsi="Arial" w:cs="Arial"/>
          <w:sz w:val="24"/>
          <w:szCs w:val="24"/>
        </w:rPr>
        <w:t>-</w:t>
      </w:r>
      <w:r w:rsidR="0045558F">
        <w:rPr>
          <w:rFonts w:ascii="Arial" w:eastAsia="Times" w:hAnsi="Arial" w:cs="Arial"/>
          <w:sz w:val="24"/>
          <w:szCs w:val="24"/>
        </w:rPr>
        <w:t>year cycle, with updates on a 2</w:t>
      </w:r>
      <w:r w:rsidR="0056294E">
        <w:rPr>
          <w:rFonts w:ascii="Arial" w:eastAsia="Times" w:hAnsi="Arial" w:cs="Arial"/>
          <w:sz w:val="24"/>
          <w:szCs w:val="24"/>
        </w:rPr>
        <w:t>-</w:t>
      </w:r>
      <w:r w:rsidR="0045558F">
        <w:rPr>
          <w:rFonts w:ascii="Arial" w:eastAsia="Times" w:hAnsi="Arial" w:cs="Arial"/>
          <w:sz w:val="24"/>
          <w:szCs w:val="24"/>
        </w:rPr>
        <w:t xml:space="preserve">year cycle.  </w:t>
      </w:r>
      <w:r w:rsidR="00774E4C">
        <w:rPr>
          <w:rFonts w:ascii="Arial" w:eastAsia="Times" w:hAnsi="Arial" w:cs="Arial"/>
          <w:sz w:val="24"/>
          <w:szCs w:val="24"/>
        </w:rPr>
        <w:t>The EDMR</w:t>
      </w:r>
      <w:r w:rsidR="00C72B25">
        <w:rPr>
          <w:rFonts w:ascii="Arial" w:eastAsia="Times" w:hAnsi="Arial" w:cs="Arial"/>
          <w:sz w:val="24"/>
          <w:szCs w:val="24"/>
        </w:rPr>
        <w:t xml:space="preserve"> includes an analysis of our workforce data by protected characteristics</w:t>
      </w:r>
      <w:r w:rsidR="00726B59">
        <w:rPr>
          <w:rFonts w:ascii="Arial" w:eastAsia="Times" w:hAnsi="Arial" w:cs="Arial"/>
          <w:sz w:val="24"/>
          <w:szCs w:val="24"/>
        </w:rPr>
        <w:t xml:space="preserve">.  This provides the evidence to inform our work to </w:t>
      </w:r>
      <w:r w:rsidR="00BB7301">
        <w:rPr>
          <w:rFonts w:ascii="Arial" w:eastAsia="Times" w:hAnsi="Arial" w:cs="Arial"/>
          <w:sz w:val="24"/>
          <w:szCs w:val="24"/>
        </w:rPr>
        <w:t xml:space="preserve">further embed and mainstream equality in all that we do, informing </w:t>
      </w:r>
      <w:r w:rsidR="007413FF">
        <w:rPr>
          <w:rFonts w:ascii="Arial" w:eastAsia="Times" w:hAnsi="Arial" w:cs="Arial"/>
          <w:sz w:val="24"/>
          <w:szCs w:val="24"/>
        </w:rPr>
        <w:t>the EDMR outcome</w:t>
      </w:r>
      <w:r w:rsidR="00BB7301">
        <w:rPr>
          <w:rFonts w:ascii="Arial" w:eastAsia="Times" w:hAnsi="Arial" w:cs="Arial"/>
          <w:sz w:val="24"/>
          <w:szCs w:val="24"/>
        </w:rPr>
        <w:t xml:space="preserve"> and </w:t>
      </w:r>
      <w:r w:rsidR="008F0DF6">
        <w:rPr>
          <w:rFonts w:ascii="Arial" w:eastAsia="Times" w:hAnsi="Arial" w:cs="Arial"/>
          <w:sz w:val="24"/>
          <w:szCs w:val="24"/>
        </w:rPr>
        <w:t xml:space="preserve">through this </w:t>
      </w:r>
      <w:r w:rsidR="00BB7301">
        <w:rPr>
          <w:rFonts w:ascii="Arial" w:eastAsia="Times" w:hAnsi="Arial" w:cs="Arial"/>
          <w:sz w:val="24"/>
          <w:szCs w:val="24"/>
        </w:rPr>
        <w:t xml:space="preserve">the work of the </w:t>
      </w:r>
      <w:r w:rsidR="007C29FC">
        <w:rPr>
          <w:rFonts w:ascii="Arial" w:eastAsia="Times" w:hAnsi="Arial" w:cs="Arial"/>
          <w:sz w:val="24"/>
          <w:szCs w:val="24"/>
        </w:rPr>
        <w:t xml:space="preserve">ER </w:t>
      </w:r>
      <w:r w:rsidR="00BB7301">
        <w:rPr>
          <w:rFonts w:ascii="Arial" w:eastAsia="Times" w:hAnsi="Arial" w:cs="Arial"/>
          <w:sz w:val="24"/>
          <w:szCs w:val="24"/>
        </w:rPr>
        <w:t>team in relation to equality and diversity inclusion for SDS as an employer.</w:t>
      </w:r>
    </w:p>
    <w:p w14:paraId="63BFF071" w14:textId="77777777" w:rsidR="00BB7301" w:rsidRDefault="00BB7301" w:rsidP="00F81097">
      <w:pPr>
        <w:tabs>
          <w:tab w:val="left" w:pos="284"/>
        </w:tabs>
        <w:ind w:right="187"/>
        <w:rPr>
          <w:rFonts w:ascii="Arial" w:eastAsia="Times" w:hAnsi="Arial" w:cs="Arial"/>
          <w:sz w:val="24"/>
          <w:szCs w:val="24"/>
        </w:rPr>
      </w:pPr>
    </w:p>
    <w:p w14:paraId="76C2126D" w14:textId="7DBC5BDA" w:rsidR="00BB7301" w:rsidRDefault="00BB7301" w:rsidP="00F81097">
      <w:pPr>
        <w:tabs>
          <w:tab w:val="left" w:pos="284"/>
        </w:tabs>
        <w:ind w:right="187"/>
        <w:rPr>
          <w:rFonts w:ascii="Arial" w:eastAsia="Times" w:hAnsi="Arial" w:cs="Arial"/>
          <w:sz w:val="24"/>
          <w:szCs w:val="24"/>
        </w:rPr>
      </w:pPr>
      <w:r>
        <w:rPr>
          <w:rFonts w:ascii="Arial" w:eastAsia="Times" w:hAnsi="Arial" w:cs="Arial"/>
          <w:sz w:val="24"/>
          <w:szCs w:val="24"/>
        </w:rPr>
        <w:t xml:space="preserve">The EDMR also includes </w:t>
      </w:r>
      <w:r w:rsidR="006E6603">
        <w:rPr>
          <w:rFonts w:ascii="Arial" w:eastAsia="Times" w:hAnsi="Arial" w:cs="Arial"/>
          <w:sz w:val="24"/>
          <w:szCs w:val="24"/>
        </w:rPr>
        <w:t xml:space="preserve">our Equal Pay Statement and </w:t>
      </w:r>
      <w:r w:rsidR="009D57A0">
        <w:rPr>
          <w:rFonts w:ascii="Arial" w:eastAsia="Times" w:hAnsi="Arial" w:cs="Arial"/>
          <w:sz w:val="24"/>
          <w:szCs w:val="24"/>
        </w:rPr>
        <w:t>A</w:t>
      </w:r>
      <w:r w:rsidR="006E6603">
        <w:rPr>
          <w:rFonts w:ascii="Arial" w:eastAsia="Times" w:hAnsi="Arial" w:cs="Arial"/>
          <w:sz w:val="24"/>
          <w:szCs w:val="24"/>
        </w:rPr>
        <w:t>udit</w:t>
      </w:r>
      <w:r w:rsidR="00EF6EF3">
        <w:rPr>
          <w:rFonts w:ascii="Arial" w:eastAsia="Times" w:hAnsi="Arial" w:cs="Arial"/>
          <w:sz w:val="24"/>
          <w:szCs w:val="24"/>
        </w:rPr>
        <w:t xml:space="preserve">, which inform the work of the team in relation to our pay and grading framework.  SDS follow the Scottish Government’s </w:t>
      </w:r>
      <w:r w:rsidR="00493D28">
        <w:rPr>
          <w:rFonts w:ascii="Arial" w:eastAsia="Times" w:hAnsi="Arial" w:cs="Arial"/>
          <w:sz w:val="24"/>
          <w:szCs w:val="24"/>
        </w:rPr>
        <w:t xml:space="preserve">Public Sector </w:t>
      </w:r>
      <w:r w:rsidR="00EF6EF3">
        <w:rPr>
          <w:rFonts w:ascii="Arial" w:eastAsia="Times" w:hAnsi="Arial" w:cs="Arial"/>
          <w:sz w:val="24"/>
          <w:szCs w:val="24"/>
        </w:rPr>
        <w:t xml:space="preserve">Pay Policy </w:t>
      </w:r>
      <w:r w:rsidR="004F03A7">
        <w:rPr>
          <w:rFonts w:ascii="Arial" w:eastAsia="Times" w:hAnsi="Arial" w:cs="Arial"/>
          <w:sz w:val="24"/>
          <w:szCs w:val="24"/>
        </w:rPr>
        <w:t>and associated processe</w:t>
      </w:r>
      <w:r w:rsidR="008F0DF6">
        <w:rPr>
          <w:rFonts w:ascii="Arial" w:eastAsia="Times" w:hAnsi="Arial" w:cs="Arial"/>
          <w:sz w:val="24"/>
          <w:szCs w:val="24"/>
        </w:rPr>
        <w:t>s, which i</w:t>
      </w:r>
      <w:r w:rsidR="004F03A7">
        <w:rPr>
          <w:rFonts w:ascii="Arial" w:eastAsia="Times" w:hAnsi="Arial" w:cs="Arial"/>
          <w:sz w:val="24"/>
          <w:szCs w:val="24"/>
        </w:rPr>
        <w:t>ncludes an equality impact assessment</w:t>
      </w:r>
      <w:r w:rsidR="008F0DF6">
        <w:rPr>
          <w:rFonts w:ascii="Arial" w:eastAsia="Times" w:hAnsi="Arial" w:cs="Arial"/>
          <w:sz w:val="24"/>
          <w:szCs w:val="24"/>
        </w:rPr>
        <w:t xml:space="preserve"> of our annual pay review</w:t>
      </w:r>
      <w:r w:rsidR="004F03A7">
        <w:rPr>
          <w:rFonts w:ascii="Arial" w:eastAsia="Times" w:hAnsi="Arial" w:cs="Arial"/>
          <w:sz w:val="24"/>
          <w:szCs w:val="24"/>
        </w:rPr>
        <w:t xml:space="preserve"> in line with Scottish Government</w:t>
      </w:r>
      <w:r w:rsidR="00435FB5">
        <w:rPr>
          <w:rFonts w:ascii="Arial" w:eastAsia="Times" w:hAnsi="Arial" w:cs="Arial"/>
          <w:sz w:val="24"/>
          <w:szCs w:val="24"/>
        </w:rPr>
        <w:t xml:space="preserve"> processes.</w:t>
      </w:r>
    </w:p>
    <w:p w14:paraId="2BB58917" w14:textId="77777777" w:rsidR="006030E6" w:rsidRDefault="006030E6" w:rsidP="00F81097">
      <w:pPr>
        <w:tabs>
          <w:tab w:val="left" w:pos="284"/>
        </w:tabs>
        <w:ind w:right="187"/>
        <w:rPr>
          <w:rFonts w:ascii="Arial" w:eastAsia="Times" w:hAnsi="Arial" w:cs="Arial"/>
          <w:sz w:val="24"/>
          <w:szCs w:val="24"/>
        </w:rPr>
      </w:pPr>
    </w:p>
    <w:p w14:paraId="693970DE" w14:textId="1CFCF39D" w:rsidR="00435FB5" w:rsidRDefault="00435FB5" w:rsidP="00F81097">
      <w:pPr>
        <w:tabs>
          <w:tab w:val="left" w:pos="284"/>
        </w:tabs>
        <w:ind w:right="187"/>
        <w:rPr>
          <w:rFonts w:ascii="Arial" w:eastAsia="Times" w:hAnsi="Arial" w:cs="Arial"/>
          <w:sz w:val="24"/>
          <w:szCs w:val="24"/>
        </w:rPr>
      </w:pPr>
      <w:r>
        <w:rPr>
          <w:rFonts w:ascii="Arial" w:eastAsia="Times" w:hAnsi="Arial" w:cs="Arial"/>
          <w:sz w:val="24"/>
          <w:szCs w:val="24"/>
        </w:rPr>
        <w:t>This EQIA therefore focusses on the work of the ER team in relation t</w:t>
      </w:r>
      <w:r w:rsidR="00A030DE">
        <w:rPr>
          <w:rFonts w:ascii="Arial" w:eastAsia="Times" w:hAnsi="Arial" w:cs="Arial"/>
          <w:sz w:val="24"/>
          <w:szCs w:val="24"/>
        </w:rPr>
        <w:t xml:space="preserve">o SDS </w:t>
      </w:r>
      <w:r w:rsidR="0094640A">
        <w:rPr>
          <w:rFonts w:ascii="Arial" w:eastAsia="Times" w:hAnsi="Arial" w:cs="Arial"/>
          <w:sz w:val="24"/>
          <w:szCs w:val="24"/>
        </w:rPr>
        <w:t xml:space="preserve">policies on </w:t>
      </w:r>
      <w:r w:rsidR="00A030DE">
        <w:rPr>
          <w:rFonts w:ascii="Arial" w:eastAsia="Times" w:hAnsi="Arial" w:cs="Arial"/>
          <w:sz w:val="24"/>
          <w:szCs w:val="24"/>
        </w:rPr>
        <w:t>employment</w:t>
      </w:r>
      <w:r w:rsidR="0094640A">
        <w:rPr>
          <w:rFonts w:ascii="Arial" w:eastAsia="Times" w:hAnsi="Arial" w:cs="Arial"/>
          <w:sz w:val="24"/>
          <w:szCs w:val="24"/>
        </w:rPr>
        <w:t>-related matters</w:t>
      </w:r>
      <w:r w:rsidR="00192BC8">
        <w:rPr>
          <w:rFonts w:ascii="Arial" w:eastAsia="Times" w:hAnsi="Arial" w:cs="Arial"/>
          <w:sz w:val="24"/>
          <w:szCs w:val="24"/>
        </w:rPr>
        <w:t xml:space="preserve">, including </w:t>
      </w:r>
      <w:r w:rsidR="0094640A">
        <w:rPr>
          <w:rFonts w:ascii="Arial" w:eastAsia="Times" w:hAnsi="Arial" w:cs="Arial"/>
          <w:sz w:val="24"/>
          <w:szCs w:val="24"/>
        </w:rPr>
        <w:t>health and safety</w:t>
      </w:r>
      <w:r w:rsidR="00192BC8">
        <w:rPr>
          <w:rFonts w:ascii="Arial" w:eastAsia="Times" w:hAnsi="Arial" w:cs="Arial"/>
          <w:sz w:val="24"/>
          <w:szCs w:val="24"/>
        </w:rPr>
        <w:t>.</w:t>
      </w:r>
      <w:r w:rsidR="00590D54">
        <w:rPr>
          <w:rFonts w:ascii="Arial" w:eastAsia="Times" w:hAnsi="Arial" w:cs="Arial"/>
          <w:sz w:val="24"/>
          <w:szCs w:val="24"/>
        </w:rPr>
        <w:t xml:space="preserve"> </w:t>
      </w:r>
      <w:r w:rsidR="00BF5CA4">
        <w:rPr>
          <w:rFonts w:ascii="Arial" w:eastAsia="Times" w:hAnsi="Arial" w:cs="Arial"/>
          <w:sz w:val="24"/>
          <w:szCs w:val="24"/>
        </w:rPr>
        <w:t xml:space="preserve"> The team’s approach to policy development follows wider SDS guidance on </w:t>
      </w:r>
      <w:r w:rsidR="00166B60">
        <w:rPr>
          <w:rFonts w:ascii="Arial" w:eastAsia="Times" w:hAnsi="Arial" w:cs="Arial"/>
          <w:sz w:val="24"/>
          <w:szCs w:val="24"/>
        </w:rPr>
        <w:t xml:space="preserve">policy review and development.  In addition, employment related policies are </w:t>
      </w:r>
      <w:r w:rsidR="00E106D1">
        <w:rPr>
          <w:rFonts w:ascii="Arial" w:eastAsia="Times" w:hAnsi="Arial" w:cs="Arial"/>
          <w:sz w:val="24"/>
          <w:szCs w:val="24"/>
        </w:rPr>
        <w:t>consulted and negotiated as appropriate with our recognised trade unions, Unison and PCS, in line with our trade union recognition and procedure agreement.</w:t>
      </w:r>
    </w:p>
    <w:p w14:paraId="6B340B06" w14:textId="77777777" w:rsidR="00435FB5" w:rsidRDefault="00435FB5" w:rsidP="00F81097">
      <w:pPr>
        <w:tabs>
          <w:tab w:val="left" w:pos="284"/>
        </w:tabs>
        <w:ind w:right="187"/>
        <w:rPr>
          <w:rFonts w:ascii="Arial" w:eastAsia="Times" w:hAnsi="Arial" w:cs="Arial"/>
          <w:sz w:val="24"/>
          <w:szCs w:val="24"/>
        </w:rPr>
      </w:pPr>
    </w:p>
    <w:p w14:paraId="1F690C54" w14:textId="31E920A0" w:rsidR="00023200" w:rsidRPr="00CD5A1B" w:rsidRDefault="004B21AD" w:rsidP="00987031">
      <w:pPr>
        <w:tabs>
          <w:tab w:val="left" w:pos="284"/>
        </w:tabs>
        <w:ind w:right="187"/>
        <w:rPr>
          <w:rFonts w:ascii="Arial" w:hAnsi="Arial" w:cs="Arial"/>
          <w:sz w:val="24"/>
          <w:szCs w:val="24"/>
        </w:rPr>
      </w:pPr>
      <w:r>
        <w:rPr>
          <w:rFonts w:ascii="Arial" w:eastAsia="Times" w:hAnsi="Arial" w:cs="Arial"/>
          <w:sz w:val="24"/>
          <w:szCs w:val="24"/>
        </w:rPr>
        <w:t>Policy development follows an annual workplan agreed by business and trade union representatives</w:t>
      </w:r>
      <w:r w:rsidR="00E34693">
        <w:rPr>
          <w:rFonts w:ascii="Arial" w:eastAsia="Times" w:hAnsi="Arial" w:cs="Arial"/>
          <w:sz w:val="24"/>
          <w:szCs w:val="24"/>
        </w:rPr>
        <w:t>.</w:t>
      </w:r>
      <w:r w:rsidR="00C13BDA">
        <w:rPr>
          <w:rFonts w:ascii="Arial" w:hAnsi="Arial" w:cs="Arial"/>
          <w:sz w:val="24"/>
          <w:szCs w:val="24"/>
        </w:rPr>
        <w:t xml:space="preserve"> </w:t>
      </w:r>
      <w:r w:rsidR="003A31DA">
        <w:rPr>
          <w:rFonts w:ascii="Arial" w:hAnsi="Arial" w:cs="Arial"/>
          <w:sz w:val="24"/>
          <w:szCs w:val="24"/>
        </w:rPr>
        <w:t xml:space="preserve"> </w:t>
      </w:r>
      <w:r w:rsidR="00023200" w:rsidRPr="00CD5A1B">
        <w:rPr>
          <w:rFonts w:ascii="Arial" w:hAnsi="Arial" w:cs="Arial"/>
          <w:sz w:val="24"/>
          <w:szCs w:val="24"/>
        </w:rPr>
        <w:t xml:space="preserve">We </w:t>
      </w:r>
      <w:r w:rsidR="00E34693">
        <w:rPr>
          <w:rFonts w:ascii="Arial" w:hAnsi="Arial" w:cs="Arial"/>
          <w:sz w:val="24"/>
          <w:szCs w:val="24"/>
        </w:rPr>
        <w:t xml:space="preserve">aim to </w:t>
      </w:r>
      <w:r w:rsidR="00023200" w:rsidRPr="00CD5A1B">
        <w:rPr>
          <w:rFonts w:ascii="Arial" w:hAnsi="Arial" w:cs="Arial"/>
          <w:sz w:val="24"/>
          <w:szCs w:val="24"/>
        </w:rPr>
        <w:t xml:space="preserve">review policies every three years or </w:t>
      </w:r>
      <w:r w:rsidR="00E34693">
        <w:rPr>
          <w:rFonts w:ascii="Arial" w:hAnsi="Arial" w:cs="Arial"/>
          <w:sz w:val="24"/>
          <w:szCs w:val="24"/>
        </w:rPr>
        <w:t xml:space="preserve">where </w:t>
      </w:r>
      <w:r w:rsidR="004A040B">
        <w:rPr>
          <w:rFonts w:ascii="Arial" w:hAnsi="Arial" w:cs="Arial"/>
          <w:sz w:val="24"/>
          <w:szCs w:val="24"/>
        </w:rPr>
        <w:t xml:space="preserve">required </w:t>
      </w:r>
      <w:r w:rsidR="00E34693">
        <w:rPr>
          <w:rFonts w:ascii="Arial" w:hAnsi="Arial" w:cs="Arial"/>
          <w:sz w:val="24"/>
          <w:szCs w:val="24"/>
        </w:rPr>
        <w:t xml:space="preserve">by </w:t>
      </w:r>
      <w:r w:rsidR="00023200" w:rsidRPr="00CD5A1B">
        <w:rPr>
          <w:rFonts w:ascii="Arial" w:hAnsi="Arial" w:cs="Arial"/>
          <w:sz w:val="24"/>
          <w:szCs w:val="24"/>
        </w:rPr>
        <w:t xml:space="preserve">legal or organisational change. </w:t>
      </w:r>
      <w:r w:rsidR="003A31DA">
        <w:rPr>
          <w:rFonts w:ascii="Arial" w:hAnsi="Arial" w:cs="Arial"/>
          <w:sz w:val="24"/>
          <w:szCs w:val="24"/>
        </w:rPr>
        <w:t xml:space="preserve"> </w:t>
      </w:r>
      <w:r w:rsidR="00023200" w:rsidRPr="00CD5A1B">
        <w:rPr>
          <w:rFonts w:ascii="Arial" w:hAnsi="Arial" w:cs="Arial"/>
          <w:sz w:val="24"/>
          <w:szCs w:val="24"/>
        </w:rPr>
        <w:t>We us</w:t>
      </w:r>
      <w:r w:rsidR="00431211">
        <w:rPr>
          <w:rFonts w:ascii="Arial" w:hAnsi="Arial" w:cs="Arial"/>
          <w:sz w:val="24"/>
          <w:szCs w:val="24"/>
        </w:rPr>
        <w:t>e</w:t>
      </w:r>
      <w:r w:rsidR="00023200" w:rsidRPr="00CD5A1B">
        <w:rPr>
          <w:rFonts w:ascii="Arial" w:hAnsi="Arial" w:cs="Arial"/>
          <w:sz w:val="24"/>
          <w:szCs w:val="24"/>
        </w:rPr>
        <w:t xml:space="preserve"> this EqIA </w:t>
      </w:r>
      <w:r w:rsidR="00E34693">
        <w:rPr>
          <w:rFonts w:ascii="Arial" w:hAnsi="Arial" w:cs="Arial"/>
          <w:sz w:val="24"/>
          <w:szCs w:val="24"/>
        </w:rPr>
        <w:t>to inform</w:t>
      </w:r>
      <w:r w:rsidR="00047189">
        <w:rPr>
          <w:rFonts w:ascii="Arial" w:hAnsi="Arial" w:cs="Arial"/>
          <w:sz w:val="24"/>
          <w:szCs w:val="24"/>
        </w:rPr>
        <w:t xml:space="preserve"> our approach </w:t>
      </w:r>
      <w:r w:rsidR="00023200" w:rsidRPr="00CD5A1B">
        <w:rPr>
          <w:rFonts w:ascii="Arial" w:hAnsi="Arial" w:cs="Arial"/>
          <w:sz w:val="24"/>
          <w:szCs w:val="24"/>
        </w:rPr>
        <w:t xml:space="preserve">and </w:t>
      </w:r>
      <w:r w:rsidR="00047189">
        <w:rPr>
          <w:rFonts w:ascii="Arial" w:hAnsi="Arial" w:cs="Arial"/>
          <w:sz w:val="24"/>
          <w:szCs w:val="24"/>
        </w:rPr>
        <w:t xml:space="preserve">will </w:t>
      </w:r>
      <w:r w:rsidR="00023200" w:rsidRPr="00CD5A1B">
        <w:rPr>
          <w:rFonts w:ascii="Arial" w:hAnsi="Arial" w:cs="Arial"/>
          <w:sz w:val="24"/>
          <w:szCs w:val="24"/>
        </w:rPr>
        <w:t xml:space="preserve">create </w:t>
      </w:r>
      <w:r w:rsidR="00047189">
        <w:rPr>
          <w:rFonts w:ascii="Arial" w:hAnsi="Arial" w:cs="Arial"/>
          <w:sz w:val="24"/>
          <w:szCs w:val="24"/>
        </w:rPr>
        <w:t xml:space="preserve">specific EqIAs where appropriate for reviews which </w:t>
      </w:r>
      <w:r w:rsidR="007D72F1">
        <w:rPr>
          <w:rFonts w:ascii="Arial" w:hAnsi="Arial" w:cs="Arial"/>
          <w:sz w:val="24"/>
          <w:szCs w:val="24"/>
        </w:rPr>
        <w:t>propose major revisions</w:t>
      </w:r>
      <w:r w:rsidR="0057658D">
        <w:rPr>
          <w:rFonts w:ascii="Arial" w:hAnsi="Arial" w:cs="Arial"/>
          <w:sz w:val="24"/>
          <w:szCs w:val="24"/>
        </w:rPr>
        <w:t xml:space="preserve"> to policy</w:t>
      </w:r>
      <w:r w:rsidR="007D72F1">
        <w:rPr>
          <w:rFonts w:ascii="Arial" w:hAnsi="Arial" w:cs="Arial"/>
          <w:sz w:val="24"/>
          <w:szCs w:val="24"/>
        </w:rPr>
        <w:t xml:space="preserve"> or changes to terms and conditions of employment</w:t>
      </w:r>
      <w:r w:rsidR="00023200" w:rsidRPr="00CD5A1B">
        <w:rPr>
          <w:rFonts w:ascii="Arial" w:hAnsi="Arial" w:cs="Arial"/>
          <w:sz w:val="24"/>
          <w:szCs w:val="24"/>
        </w:rPr>
        <w:t>.</w:t>
      </w:r>
      <w:r w:rsidR="003A31DA">
        <w:rPr>
          <w:rFonts w:ascii="Arial" w:hAnsi="Arial" w:cs="Arial"/>
          <w:sz w:val="24"/>
          <w:szCs w:val="24"/>
        </w:rPr>
        <w:t xml:space="preserve"> </w:t>
      </w:r>
      <w:r w:rsidR="00023200" w:rsidRPr="00CD5A1B">
        <w:rPr>
          <w:rFonts w:ascii="Arial" w:hAnsi="Arial" w:cs="Arial"/>
          <w:sz w:val="24"/>
          <w:szCs w:val="24"/>
        </w:rPr>
        <w:t xml:space="preserve"> Research gathered or stakeholders involved are proportionate to the </w:t>
      </w:r>
      <w:r w:rsidR="005203C1">
        <w:rPr>
          <w:rFonts w:ascii="Arial" w:hAnsi="Arial" w:cs="Arial"/>
          <w:sz w:val="24"/>
          <w:szCs w:val="24"/>
        </w:rPr>
        <w:t xml:space="preserve">intended </w:t>
      </w:r>
      <w:r w:rsidR="00023200" w:rsidRPr="00CD5A1B">
        <w:rPr>
          <w:rFonts w:ascii="Arial" w:hAnsi="Arial" w:cs="Arial"/>
          <w:sz w:val="24"/>
          <w:szCs w:val="24"/>
        </w:rPr>
        <w:t>change.</w:t>
      </w:r>
      <w:r w:rsidR="003A31DA">
        <w:rPr>
          <w:rFonts w:ascii="Arial" w:hAnsi="Arial" w:cs="Arial"/>
          <w:sz w:val="24"/>
          <w:szCs w:val="24"/>
        </w:rPr>
        <w:t xml:space="preserve"> </w:t>
      </w:r>
      <w:r w:rsidR="00023200" w:rsidRPr="00CD5A1B">
        <w:rPr>
          <w:rFonts w:ascii="Arial" w:hAnsi="Arial" w:cs="Arial"/>
          <w:sz w:val="24"/>
          <w:szCs w:val="24"/>
        </w:rPr>
        <w:t xml:space="preserve"> Policies and guidance are published on our intranet</w:t>
      </w:r>
      <w:r w:rsidR="00C8292A">
        <w:rPr>
          <w:rFonts w:ascii="Arial" w:hAnsi="Arial" w:cs="Arial"/>
          <w:sz w:val="24"/>
          <w:szCs w:val="24"/>
        </w:rPr>
        <w:t xml:space="preserve"> </w:t>
      </w:r>
      <w:r w:rsidR="00845A1B">
        <w:rPr>
          <w:rFonts w:ascii="Arial" w:hAnsi="Arial" w:cs="Arial"/>
          <w:sz w:val="24"/>
          <w:szCs w:val="24"/>
        </w:rPr>
        <w:t xml:space="preserve">to be accessible to all workers within SDS </w:t>
      </w:r>
      <w:r w:rsidR="00C8292A">
        <w:rPr>
          <w:rFonts w:ascii="Arial" w:hAnsi="Arial" w:cs="Arial"/>
          <w:sz w:val="24"/>
          <w:szCs w:val="24"/>
        </w:rPr>
        <w:t xml:space="preserve">and externally </w:t>
      </w:r>
      <w:r w:rsidR="00C41C31">
        <w:rPr>
          <w:rFonts w:ascii="Arial" w:hAnsi="Arial" w:cs="Arial"/>
          <w:sz w:val="24"/>
          <w:szCs w:val="24"/>
        </w:rPr>
        <w:t>in line with SDS Publication Scheme</w:t>
      </w:r>
      <w:r w:rsidR="00023200" w:rsidRPr="00CD5A1B">
        <w:rPr>
          <w:rFonts w:ascii="Arial" w:hAnsi="Arial" w:cs="Arial"/>
          <w:sz w:val="24"/>
          <w:szCs w:val="24"/>
        </w:rPr>
        <w:t xml:space="preserve">. </w:t>
      </w:r>
    </w:p>
    <w:p w14:paraId="0AD02567" w14:textId="41CBF34E" w:rsidR="00730F49" w:rsidRDefault="00730F49" w:rsidP="00A2508E">
      <w:pPr>
        <w:spacing w:after="200" w:line="276" w:lineRule="auto"/>
        <w:rPr>
          <w:rFonts w:ascii="Arial" w:hAnsi="Arial" w:cs="Arial"/>
          <w:b/>
          <w:sz w:val="28"/>
        </w:rPr>
      </w:pPr>
    </w:p>
    <w:p w14:paraId="3EE1120E" w14:textId="77777777" w:rsidR="005C6422" w:rsidRDefault="005C6422" w:rsidP="00A2508E">
      <w:pPr>
        <w:spacing w:after="200" w:line="276" w:lineRule="auto"/>
        <w:rPr>
          <w:rFonts w:ascii="Arial" w:hAnsi="Arial" w:cs="Arial"/>
          <w:b/>
          <w:sz w:val="28"/>
        </w:rPr>
      </w:pPr>
    </w:p>
    <w:p w14:paraId="1FDBB2A4" w14:textId="77777777" w:rsidR="005C6422" w:rsidRPr="00A2508E" w:rsidRDefault="005C6422" w:rsidP="00A2508E">
      <w:pPr>
        <w:spacing w:after="200" w:line="276" w:lineRule="auto"/>
        <w:rPr>
          <w:rFonts w:ascii="Arial" w:hAnsi="Arial" w:cs="Arial"/>
          <w:b/>
          <w:sz w:val="28"/>
        </w:rPr>
      </w:pPr>
    </w:p>
    <w:p w14:paraId="77653021" w14:textId="4D57DB1D" w:rsidR="005C6422" w:rsidRPr="001A7D1A" w:rsidRDefault="00432404" w:rsidP="001A7D1A">
      <w:pPr>
        <w:pStyle w:val="ListParagraph"/>
        <w:numPr>
          <w:ilvl w:val="0"/>
          <w:numId w:val="5"/>
        </w:numPr>
        <w:spacing w:after="240" w:line="276" w:lineRule="auto"/>
        <w:ind w:left="567" w:hanging="567"/>
        <w:rPr>
          <w:rFonts w:ascii="Arial" w:hAnsi="Arial" w:cs="Arial"/>
          <w:b/>
          <w:color w:val="006373"/>
          <w:sz w:val="36"/>
        </w:rPr>
      </w:pPr>
      <w:r w:rsidRPr="003461F8">
        <w:rPr>
          <w:rFonts w:ascii="Arial" w:hAnsi="Arial" w:cs="Arial"/>
          <w:b/>
          <w:color w:val="006373"/>
          <w:sz w:val="36"/>
        </w:rPr>
        <w:lastRenderedPageBreak/>
        <w:t>Evidence and Impact</w:t>
      </w:r>
    </w:p>
    <w:p w14:paraId="1CEDC919" w14:textId="4A61012A"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27CADCF4" w14:textId="3D78EA48" w:rsidR="00A0768D" w:rsidRDefault="0067142C" w:rsidP="0067142C">
      <w:pPr>
        <w:spacing w:after="200"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sidR="005C6422">
        <w:rPr>
          <w:rFonts w:ascii="Arial" w:eastAsia="Calibri" w:hAnsi="Arial" w:cs="Arial"/>
          <w:b/>
          <w:sz w:val="24"/>
          <w:szCs w:val="24"/>
          <w:lang w:val="en-US"/>
        </w:rPr>
        <w:t xml:space="preserve"> </w:t>
      </w:r>
      <w:r w:rsidR="005E63BD">
        <w:rPr>
          <w:rFonts w:ascii="Arial" w:eastAsia="Calibri" w:hAnsi="Arial" w:cs="Arial"/>
          <w:sz w:val="24"/>
          <w:szCs w:val="24"/>
          <w:lang w:val="en-US"/>
        </w:rPr>
        <w:t>SDS Age profile (2021) 5% under 24, 38% over 50</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21B08F20" w14:textId="77777777" w:rsidTr="009337D0">
        <w:trPr>
          <w:trHeight w:val="648"/>
          <w:tblHeader/>
        </w:trPr>
        <w:tc>
          <w:tcPr>
            <w:tcW w:w="3681" w:type="dxa"/>
            <w:shd w:val="clear" w:color="auto" w:fill="006373"/>
            <w:tcMar>
              <w:top w:w="57" w:type="dxa"/>
              <w:left w:w="57" w:type="dxa"/>
              <w:right w:w="57" w:type="dxa"/>
            </w:tcMar>
          </w:tcPr>
          <w:p w14:paraId="6C95B01C" w14:textId="77777777" w:rsidR="00D1585A" w:rsidRPr="00472F02" w:rsidRDefault="00D1585A" w:rsidP="00F97C41">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45921377"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0018849"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5D61A02"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1F1CC109" w14:textId="77777777" w:rsidTr="009337D0">
        <w:tc>
          <w:tcPr>
            <w:tcW w:w="3681" w:type="dxa"/>
            <w:tcMar>
              <w:left w:w="57" w:type="dxa"/>
              <w:right w:w="57" w:type="dxa"/>
            </w:tcMar>
          </w:tcPr>
          <w:p w14:paraId="0D6F94A5" w14:textId="04881CBB" w:rsidR="00D1585A" w:rsidRPr="00B23439" w:rsidRDefault="005851AE" w:rsidP="005C6422">
            <w:pPr>
              <w:pStyle w:val="SDSHeading"/>
              <w:rPr>
                <w:b w:val="0"/>
              </w:rPr>
            </w:pPr>
            <w:r>
              <w:rPr>
                <w:b w:val="0"/>
              </w:rPr>
              <w:t>C</w:t>
            </w:r>
            <w:r w:rsidR="00621E3F">
              <w:rPr>
                <w:b w:val="0"/>
              </w:rPr>
              <w:t>olleague</w:t>
            </w:r>
            <w:r w:rsidR="00172FC2">
              <w:rPr>
                <w:b w:val="0"/>
              </w:rPr>
              <w:t>s</w:t>
            </w:r>
            <w:r>
              <w:rPr>
                <w:b w:val="0"/>
              </w:rPr>
              <w:t xml:space="preserve"> at different ages</w:t>
            </w:r>
            <w:r w:rsidR="00CF67B6">
              <w:rPr>
                <w:b w:val="0"/>
              </w:rPr>
              <w:t xml:space="preserve"> may feel </w:t>
            </w:r>
            <w:r w:rsidR="005A52FC">
              <w:rPr>
                <w:b w:val="0"/>
              </w:rPr>
              <w:t xml:space="preserve">they </w:t>
            </w:r>
            <w:r w:rsidR="00CF67B6">
              <w:rPr>
                <w:b w:val="0"/>
              </w:rPr>
              <w:t xml:space="preserve">are </w:t>
            </w:r>
            <w:r w:rsidR="002120E3">
              <w:rPr>
                <w:b w:val="0"/>
              </w:rPr>
              <w:t xml:space="preserve">not </w:t>
            </w:r>
            <w:r w:rsidR="00CF67B6">
              <w:rPr>
                <w:b w:val="0"/>
              </w:rPr>
              <w:t xml:space="preserve">being represented </w:t>
            </w:r>
            <w:r w:rsidRPr="005851AE">
              <w:rPr>
                <w:b w:val="0"/>
              </w:rPr>
              <w:t xml:space="preserve">or be at risk of detriment </w:t>
            </w:r>
            <w:r w:rsidR="003B0CA1">
              <w:rPr>
                <w:b w:val="0"/>
              </w:rPr>
              <w:t xml:space="preserve">or discrimination </w:t>
            </w:r>
            <w:r w:rsidRPr="005851AE">
              <w:rPr>
                <w:b w:val="0"/>
              </w:rPr>
              <w:t>if their needs are not considered during the development of relevant policies</w:t>
            </w:r>
            <w:r w:rsidR="00D71304">
              <w:rPr>
                <w:b w:val="0"/>
              </w:rPr>
              <w:t>.</w:t>
            </w:r>
          </w:p>
        </w:tc>
        <w:tc>
          <w:tcPr>
            <w:tcW w:w="2410" w:type="dxa"/>
            <w:tcMar>
              <w:left w:w="57" w:type="dxa"/>
              <w:right w:w="57" w:type="dxa"/>
            </w:tcMar>
          </w:tcPr>
          <w:p w14:paraId="0CA64580" w14:textId="0C7D8613" w:rsidR="00D1585A" w:rsidRPr="00E23D1A" w:rsidRDefault="00E40235" w:rsidP="005C6422">
            <w:pPr>
              <w:pStyle w:val="SDSHeading"/>
              <w:rPr>
                <w:b w:val="0"/>
              </w:rPr>
            </w:pPr>
            <w:r>
              <w:rPr>
                <w:b w:val="0"/>
              </w:rPr>
              <w:t>Equality Evidence Review 2021</w:t>
            </w:r>
          </w:p>
        </w:tc>
        <w:tc>
          <w:tcPr>
            <w:tcW w:w="3827" w:type="dxa"/>
            <w:tcMar>
              <w:left w:w="57" w:type="dxa"/>
              <w:right w:w="57" w:type="dxa"/>
            </w:tcMar>
          </w:tcPr>
          <w:p w14:paraId="3A117DD7" w14:textId="339D3A5D" w:rsidR="00D1585A" w:rsidRDefault="00110365" w:rsidP="005C6422">
            <w:pPr>
              <w:pStyle w:val="SDSHeading"/>
              <w:rPr>
                <w:b w:val="0"/>
              </w:rPr>
            </w:pPr>
            <w:r>
              <w:rPr>
                <w:b w:val="0"/>
              </w:rPr>
              <w:t xml:space="preserve">We </w:t>
            </w:r>
            <w:r w:rsidR="00485EEA">
              <w:rPr>
                <w:b w:val="0"/>
              </w:rPr>
              <w:t xml:space="preserve">consult </w:t>
            </w:r>
            <w:r w:rsidR="009514EC">
              <w:rPr>
                <w:b w:val="0"/>
              </w:rPr>
              <w:t xml:space="preserve">with </w:t>
            </w:r>
            <w:r>
              <w:rPr>
                <w:b w:val="0"/>
              </w:rPr>
              <w:t xml:space="preserve">TU </w:t>
            </w:r>
            <w:r w:rsidR="00D62AA0">
              <w:rPr>
                <w:b w:val="0"/>
              </w:rPr>
              <w:t xml:space="preserve">partners </w:t>
            </w:r>
            <w:r w:rsidR="00CA0E60">
              <w:rPr>
                <w:b w:val="0"/>
              </w:rPr>
              <w:t xml:space="preserve">to </w:t>
            </w:r>
            <w:r w:rsidR="009514EC">
              <w:rPr>
                <w:b w:val="0"/>
              </w:rPr>
              <w:t xml:space="preserve">ensure </w:t>
            </w:r>
            <w:r w:rsidR="00D0146E">
              <w:rPr>
                <w:b w:val="0"/>
              </w:rPr>
              <w:t>policy development is informed by effective voice and best practice</w:t>
            </w:r>
            <w:r w:rsidR="00871FC6">
              <w:rPr>
                <w:b w:val="0"/>
              </w:rPr>
              <w:t>.</w:t>
            </w:r>
          </w:p>
          <w:p w14:paraId="47A5B169" w14:textId="77777777" w:rsidR="005C6422" w:rsidRDefault="005C6422" w:rsidP="005C6422">
            <w:pPr>
              <w:pStyle w:val="SDSHeading"/>
              <w:rPr>
                <w:b w:val="0"/>
              </w:rPr>
            </w:pPr>
          </w:p>
          <w:p w14:paraId="61C504E2" w14:textId="31D4D914" w:rsidR="00D1585A" w:rsidRPr="00F02F6E" w:rsidRDefault="000D3318" w:rsidP="005C6422">
            <w:pPr>
              <w:pStyle w:val="SDSHeading"/>
              <w:rPr>
                <w:b w:val="0"/>
              </w:rPr>
            </w:pPr>
            <w:r>
              <w:rPr>
                <w:b w:val="0"/>
              </w:rPr>
              <w:t xml:space="preserve">The </w:t>
            </w:r>
            <w:r w:rsidR="00CF13EA">
              <w:rPr>
                <w:b w:val="0"/>
              </w:rPr>
              <w:t xml:space="preserve">SDS </w:t>
            </w:r>
            <w:r>
              <w:rPr>
                <w:b w:val="0"/>
              </w:rPr>
              <w:t xml:space="preserve">Youth Board were </w:t>
            </w:r>
            <w:r w:rsidR="000202CC">
              <w:rPr>
                <w:b w:val="0"/>
              </w:rPr>
              <w:t xml:space="preserve">engaged </w:t>
            </w:r>
            <w:r>
              <w:rPr>
                <w:b w:val="0"/>
              </w:rPr>
              <w:t xml:space="preserve">during the development of our Wellbeing Strategy and it’s supporting action plans. </w:t>
            </w:r>
          </w:p>
        </w:tc>
        <w:tc>
          <w:tcPr>
            <w:tcW w:w="4678" w:type="dxa"/>
            <w:tcMar>
              <w:left w:w="57" w:type="dxa"/>
              <w:right w:w="57" w:type="dxa"/>
            </w:tcMar>
          </w:tcPr>
          <w:p w14:paraId="370AA9A0" w14:textId="561C61ED" w:rsidR="0085328B" w:rsidRDefault="00FA1A5D" w:rsidP="005C6422">
            <w:pPr>
              <w:pStyle w:val="SDSHeading"/>
              <w:rPr>
                <w:b w:val="0"/>
              </w:rPr>
            </w:pPr>
            <w:r>
              <w:rPr>
                <w:b w:val="0"/>
              </w:rPr>
              <w:t>C</w:t>
            </w:r>
            <w:r w:rsidR="005D10F3">
              <w:rPr>
                <w:b w:val="0"/>
              </w:rPr>
              <w:t>ontinue</w:t>
            </w:r>
            <w:r w:rsidR="00A738CC">
              <w:rPr>
                <w:b w:val="0"/>
              </w:rPr>
              <w:t xml:space="preserve"> to</w:t>
            </w:r>
            <w:r w:rsidR="005D10F3">
              <w:rPr>
                <w:b w:val="0"/>
              </w:rPr>
              <w:t xml:space="preserve"> </w:t>
            </w:r>
            <w:r w:rsidR="00BA34A4">
              <w:rPr>
                <w:b w:val="0"/>
              </w:rPr>
              <w:t xml:space="preserve">consult </w:t>
            </w:r>
            <w:r w:rsidR="00F72DD2">
              <w:rPr>
                <w:b w:val="0"/>
              </w:rPr>
              <w:t xml:space="preserve">with TU </w:t>
            </w:r>
            <w:r w:rsidR="00591F45">
              <w:rPr>
                <w:b w:val="0"/>
              </w:rPr>
              <w:t xml:space="preserve">partners </w:t>
            </w:r>
            <w:r w:rsidR="00E61057">
              <w:rPr>
                <w:b w:val="0"/>
              </w:rPr>
              <w:t xml:space="preserve">to </w:t>
            </w:r>
            <w:r w:rsidR="00303034">
              <w:rPr>
                <w:b w:val="0"/>
              </w:rPr>
              <w:t xml:space="preserve">ensure policy development </w:t>
            </w:r>
            <w:r w:rsidR="00BB199D">
              <w:rPr>
                <w:b w:val="0"/>
              </w:rPr>
              <w:t xml:space="preserve">continues to be </w:t>
            </w:r>
            <w:r w:rsidR="00F3483D">
              <w:rPr>
                <w:b w:val="0"/>
              </w:rPr>
              <w:t xml:space="preserve">informed </w:t>
            </w:r>
            <w:r w:rsidR="00303034">
              <w:rPr>
                <w:b w:val="0"/>
              </w:rPr>
              <w:t xml:space="preserve">by </w:t>
            </w:r>
            <w:r w:rsidR="00F3483D">
              <w:rPr>
                <w:b w:val="0"/>
              </w:rPr>
              <w:t>effective voice and best practice</w:t>
            </w:r>
            <w:r w:rsidR="00A977B8">
              <w:rPr>
                <w:b w:val="0"/>
              </w:rPr>
              <w:t>.</w:t>
            </w:r>
          </w:p>
          <w:p w14:paraId="5F4C0ED2" w14:textId="77777777" w:rsidR="008340C9" w:rsidRDefault="008340C9" w:rsidP="005C6422">
            <w:pPr>
              <w:pStyle w:val="SDSHeading"/>
              <w:rPr>
                <w:b w:val="0"/>
              </w:rPr>
            </w:pPr>
          </w:p>
          <w:p w14:paraId="604C3BCE" w14:textId="77777777" w:rsidR="0069750E" w:rsidRDefault="00366CE6" w:rsidP="005C6422">
            <w:pPr>
              <w:pStyle w:val="SDSHeading"/>
              <w:rPr>
                <w:b w:val="0"/>
              </w:rPr>
            </w:pPr>
            <w:r>
              <w:rPr>
                <w:b w:val="0"/>
              </w:rPr>
              <w:t xml:space="preserve">Engage </w:t>
            </w:r>
            <w:r w:rsidR="0085328B">
              <w:rPr>
                <w:b w:val="0"/>
              </w:rPr>
              <w:t xml:space="preserve">with the </w:t>
            </w:r>
            <w:r w:rsidR="00AA09E2">
              <w:rPr>
                <w:b w:val="0"/>
              </w:rPr>
              <w:t xml:space="preserve">SDS </w:t>
            </w:r>
            <w:r w:rsidR="00ED5657">
              <w:rPr>
                <w:b w:val="0"/>
              </w:rPr>
              <w:t xml:space="preserve">Youth Board </w:t>
            </w:r>
            <w:r w:rsidR="003659FD">
              <w:rPr>
                <w:b w:val="0"/>
              </w:rPr>
              <w:t xml:space="preserve">to </w:t>
            </w:r>
            <w:r w:rsidR="00BE6B5C">
              <w:rPr>
                <w:b w:val="0"/>
              </w:rPr>
              <w:t>inform inclusive approaches</w:t>
            </w:r>
            <w:r w:rsidR="005D43FA">
              <w:rPr>
                <w:b w:val="0"/>
              </w:rPr>
              <w:t xml:space="preserve">. </w:t>
            </w:r>
            <w:r w:rsidR="00777507">
              <w:rPr>
                <w:b w:val="0"/>
              </w:rPr>
              <w:t xml:space="preserve"> </w:t>
            </w:r>
            <w:r w:rsidR="005D43FA">
              <w:rPr>
                <w:b w:val="0"/>
              </w:rPr>
              <w:t xml:space="preserve">This would allow us </w:t>
            </w:r>
            <w:r>
              <w:rPr>
                <w:b w:val="0"/>
              </w:rPr>
              <w:t xml:space="preserve">to gather </w:t>
            </w:r>
            <w:r w:rsidR="00817C8E">
              <w:rPr>
                <w:b w:val="0"/>
              </w:rPr>
              <w:t xml:space="preserve">views of younger colleagues </w:t>
            </w:r>
            <w:r w:rsidR="00933FBC">
              <w:rPr>
                <w:b w:val="0"/>
              </w:rPr>
              <w:t xml:space="preserve">during </w:t>
            </w:r>
            <w:r w:rsidR="000D7344">
              <w:rPr>
                <w:b w:val="0"/>
              </w:rPr>
              <w:t>policy development</w:t>
            </w:r>
            <w:r w:rsidR="0086280B">
              <w:rPr>
                <w:b w:val="0"/>
              </w:rPr>
              <w:t xml:space="preserve"> </w:t>
            </w:r>
            <w:r w:rsidR="00373DB7">
              <w:rPr>
                <w:b w:val="0"/>
              </w:rPr>
              <w:t xml:space="preserve">and </w:t>
            </w:r>
            <w:r w:rsidR="007579CE">
              <w:rPr>
                <w:b w:val="0"/>
              </w:rPr>
              <w:t xml:space="preserve">related </w:t>
            </w:r>
            <w:r w:rsidR="00373DB7">
              <w:rPr>
                <w:b w:val="0"/>
              </w:rPr>
              <w:t>action plans</w:t>
            </w:r>
            <w:r w:rsidR="0079281C">
              <w:rPr>
                <w:b w:val="0"/>
              </w:rPr>
              <w:t xml:space="preserve"> where appropriate</w:t>
            </w:r>
            <w:r w:rsidR="00DA38CA">
              <w:rPr>
                <w:b w:val="0"/>
              </w:rPr>
              <w:t>.</w:t>
            </w:r>
            <w:r w:rsidR="00777507">
              <w:rPr>
                <w:b w:val="0"/>
              </w:rPr>
              <w:t xml:space="preserve"> </w:t>
            </w:r>
            <w:r w:rsidR="00680AB8">
              <w:rPr>
                <w:b w:val="0"/>
              </w:rPr>
              <w:t xml:space="preserve"> This might be, for example, where a new policy or procedure </w:t>
            </w:r>
            <w:r w:rsidR="002F1DEB">
              <w:rPr>
                <w:b w:val="0"/>
              </w:rPr>
              <w:t>is likely to affect younger colleagues either directly or indirectly</w:t>
            </w:r>
            <w:r w:rsidR="0010167B">
              <w:rPr>
                <w:b w:val="0"/>
              </w:rPr>
              <w:t>.</w:t>
            </w:r>
          </w:p>
          <w:p w14:paraId="5E593395" w14:textId="0375FBDF" w:rsidR="008340C9" w:rsidRPr="00F02F6E" w:rsidRDefault="008340C9" w:rsidP="005C6422">
            <w:pPr>
              <w:pStyle w:val="SDSHeading"/>
              <w:rPr>
                <w:b w:val="0"/>
              </w:rPr>
            </w:pPr>
          </w:p>
        </w:tc>
      </w:tr>
    </w:tbl>
    <w:p w14:paraId="16FCF2CF" w14:textId="77777777" w:rsidR="005C6422" w:rsidRDefault="005C6422" w:rsidP="005C6422">
      <w:pPr>
        <w:pStyle w:val="ListParagraph"/>
        <w:spacing w:before="240" w:after="200"/>
        <w:ind w:left="567"/>
        <w:rPr>
          <w:rFonts w:ascii="Arial" w:eastAsia="Calibri" w:hAnsi="Arial" w:cs="Arial"/>
          <w:b/>
          <w:color w:val="006373"/>
          <w:sz w:val="28"/>
          <w:szCs w:val="24"/>
          <w:lang w:val="en-US"/>
        </w:rPr>
      </w:pPr>
    </w:p>
    <w:p w14:paraId="01294CE6" w14:textId="345AB5CB" w:rsidR="00060D64" w:rsidRDefault="00204C7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Disability</w:t>
      </w:r>
      <w:r w:rsidR="00060D64" w:rsidRPr="00060D64">
        <w:rPr>
          <w:rFonts w:ascii="Arial" w:eastAsia="Calibri" w:hAnsi="Arial" w:cs="Arial"/>
          <w:b/>
          <w:color w:val="006373"/>
          <w:sz w:val="28"/>
          <w:szCs w:val="24"/>
          <w:lang w:val="en-US"/>
        </w:rPr>
        <w:t xml:space="preserve"> </w:t>
      </w:r>
    </w:p>
    <w:p w14:paraId="5F15B9DE" w14:textId="6F0F0159" w:rsidR="008524CC" w:rsidRDefault="00060D64" w:rsidP="00F92FB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5C6422">
        <w:rPr>
          <w:rFonts w:ascii="Arial" w:eastAsia="Calibri" w:hAnsi="Arial" w:cs="Arial"/>
          <w:b/>
          <w:sz w:val="24"/>
          <w:szCs w:val="24"/>
          <w:lang w:val="en-US"/>
        </w:rPr>
        <w:t xml:space="preserve"> </w:t>
      </w:r>
      <w:r w:rsidR="00052112" w:rsidRPr="00F92FB9">
        <w:rPr>
          <w:rFonts w:ascii="Arial" w:eastAsia="Calibri" w:hAnsi="Arial" w:cs="Arial"/>
          <w:b/>
          <w:sz w:val="24"/>
          <w:szCs w:val="24"/>
          <w:lang w:val="en-US"/>
        </w:rPr>
        <w:t>:</w:t>
      </w:r>
      <w:r w:rsidR="00052112">
        <w:rPr>
          <w:rFonts w:ascii="Arial" w:eastAsia="Calibri" w:hAnsi="Arial" w:cs="Arial"/>
          <w:sz w:val="24"/>
          <w:szCs w:val="24"/>
          <w:lang w:val="en-US"/>
        </w:rPr>
        <w:t xml:space="preserve"> 7% of SDS employees are disabled (2021)</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964"/>
        <w:gridCol w:w="1985"/>
        <w:gridCol w:w="3827"/>
        <w:gridCol w:w="4820"/>
      </w:tblGrid>
      <w:tr w:rsidR="00B47E48" w:rsidRPr="00A16B84" w14:paraId="0B3A7424" w14:textId="77777777" w:rsidTr="001A7D1A">
        <w:trPr>
          <w:trHeight w:val="648"/>
          <w:tblHeader/>
        </w:trPr>
        <w:tc>
          <w:tcPr>
            <w:tcW w:w="3964"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1985"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820"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B47E48" w:rsidRPr="00A16B84" w14:paraId="5DB5357A" w14:textId="77777777" w:rsidTr="001A7D1A">
        <w:tc>
          <w:tcPr>
            <w:tcW w:w="3964" w:type="dxa"/>
            <w:tcMar>
              <w:left w:w="57" w:type="dxa"/>
              <w:right w:w="57" w:type="dxa"/>
            </w:tcMar>
          </w:tcPr>
          <w:p w14:paraId="31FEB9F1" w14:textId="3874E7FE" w:rsidR="00F92FB9" w:rsidRPr="00B23439" w:rsidRDefault="005549D2" w:rsidP="005C6422">
            <w:pPr>
              <w:pStyle w:val="SDSHeading"/>
              <w:rPr>
                <w:b w:val="0"/>
              </w:rPr>
            </w:pPr>
            <w:r>
              <w:rPr>
                <w:b w:val="0"/>
              </w:rPr>
              <w:t>Colleague</w:t>
            </w:r>
            <w:r w:rsidR="007D3756">
              <w:rPr>
                <w:b w:val="0"/>
              </w:rPr>
              <w:t xml:space="preserve">s with sight loss </w:t>
            </w:r>
            <w:r w:rsidR="00B86E72">
              <w:rPr>
                <w:b w:val="0"/>
              </w:rPr>
              <w:t>are less likely to be able to read policies in a small font</w:t>
            </w:r>
            <w:r w:rsidR="00C22149">
              <w:rPr>
                <w:b w:val="0"/>
              </w:rPr>
              <w:t>.</w:t>
            </w:r>
            <w:r w:rsidR="00D94C31">
              <w:rPr>
                <w:b w:val="0"/>
              </w:rPr>
              <w:t xml:space="preserve"> </w:t>
            </w:r>
            <w:r w:rsidR="00C22149">
              <w:rPr>
                <w:b w:val="0"/>
              </w:rPr>
              <w:t xml:space="preserve"> T</w:t>
            </w:r>
            <w:r w:rsidR="00B86E72">
              <w:rPr>
                <w:b w:val="0"/>
              </w:rPr>
              <w:t xml:space="preserve">hose using assistive technology such as screen readers </w:t>
            </w:r>
            <w:r w:rsidR="00D413B3">
              <w:rPr>
                <w:b w:val="0"/>
              </w:rPr>
              <w:lastRenderedPageBreak/>
              <w:t xml:space="preserve">cannot </w:t>
            </w:r>
            <w:r w:rsidR="00B86E72">
              <w:rPr>
                <w:b w:val="0"/>
              </w:rPr>
              <w:t xml:space="preserve">identify </w:t>
            </w:r>
            <w:r w:rsidR="007B4A91">
              <w:rPr>
                <w:b w:val="0"/>
              </w:rPr>
              <w:t>the content of images/</w:t>
            </w:r>
            <w:r w:rsidR="008B0B1E">
              <w:rPr>
                <w:b w:val="0"/>
              </w:rPr>
              <w:t xml:space="preserve"> </w:t>
            </w:r>
            <w:r w:rsidR="007B4A91">
              <w:rPr>
                <w:b w:val="0"/>
              </w:rPr>
              <w:t>graphics</w:t>
            </w:r>
            <w:r w:rsidR="008F78DA">
              <w:rPr>
                <w:b w:val="0"/>
              </w:rPr>
              <w:t xml:space="preserve">. </w:t>
            </w:r>
          </w:p>
        </w:tc>
        <w:tc>
          <w:tcPr>
            <w:tcW w:w="1985" w:type="dxa"/>
            <w:tcMar>
              <w:left w:w="57" w:type="dxa"/>
              <w:right w:w="57" w:type="dxa"/>
            </w:tcMar>
          </w:tcPr>
          <w:p w14:paraId="143024FA" w14:textId="50EA4ADB" w:rsidR="00F92FB9" w:rsidRPr="00E23D1A" w:rsidRDefault="007B4A91" w:rsidP="005C6422">
            <w:pPr>
              <w:pStyle w:val="SDSHeading"/>
              <w:rPr>
                <w:b w:val="0"/>
              </w:rPr>
            </w:pPr>
            <w:r>
              <w:rPr>
                <w:b w:val="0"/>
              </w:rPr>
              <w:lastRenderedPageBreak/>
              <w:t>n/a</w:t>
            </w:r>
          </w:p>
        </w:tc>
        <w:tc>
          <w:tcPr>
            <w:tcW w:w="3827" w:type="dxa"/>
            <w:tcMar>
              <w:left w:w="57" w:type="dxa"/>
              <w:right w:w="57" w:type="dxa"/>
            </w:tcMar>
          </w:tcPr>
          <w:p w14:paraId="39A1C903" w14:textId="104FDAF0" w:rsidR="008165FC" w:rsidRDefault="00A26930" w:rsidP="005C6422">
            <w:pPr>
              <w:pStyle w:val="SDSHeading"/>
              <w:rPr>
                <w:b w:val="0"/>
              </w:rPr>
            </w:pPr>
            <w:r>
              <w:rPr>
                <w:b w:val="0"/>
              </w:rPr>
              <w:t>A</w:t>
            </w:r>
            <w:r w:rsidR="00337249">
              <w:rPr>
                <w:b w:val="0"/>
              </w:rPr>
              <w:t xml:space="preserve">ll </w:t>
            </w:r>
            <w:r w:rsidR="00B00831">
              <w:rPr>
                <w:b w:val="0"/>
              </w:rPr>
              <w:t xml:space="preserve">of our materials </w:t>
            </w:r>
            <w:r w:rsidR="0074720A">
              <w:rPr>
                <w:b w:val="0"/>
              </w:rPr>
              <w:t xml:space="preserve">are written in </w:t>
            </w:r>
            <w:r w:rsidR="00337249">
              <w:rPr>
                <w:b w:val="0"/>
              </w:rPr>
              <w:t xml:space="preserve">an accessible </w:t>
            </w:r>
            <w:r w:rsidR="00115C07">
              <w:rPr>
                <w:b w:val="0"/>
              </w:rPr>
              <w:t>font: arial 12</w:t>
            </w:r>
            <w:r w:rsidR="00454D1E">
              <w:rPr>
                <w:b w:val="0"/>
              </w:rPr>
              <w:t xml:space="preserve"> and </w:t>
            </w:r>
            <w:r w:rsidR="004557D3">
              <w:rPr>
                <w:b w:val="0"/>
              </w:rPr>
              <w:t xml:space="preserve">we </w:t>
            </w:r>
            <w:r w:rsidR="00454D1E">
              <w:rPr>
                <w:b w:val="0"/>
              </w:rPr>
              <w:t xml:space="preserve">have published </w:t>
            </w:r>
            <w:r w:rsidR="00A60FFE">
              <w:rPr>
                <w:b w:val="0"/>
              </w:rPr>
              <w:t xml:space="preserve">guidance </w:t>
            </w:r>
            <w:r w:rsidR="004557D3">
              <w:rPr>
                <w:b w:val="0"/>
              </w:rPr>
              <w:t>about this on our intranet.</w:t>
            </w:r>
            <w:r w:rsidR="00DB27EA">
              <w:rPr>
                <w:b w:val="0"/>
              </w:rPr>
              <w:t xml:space="preserve"> </w:t>
            </w:r>
          </w:p>
          <w:p w14:paraId="160736CE" w14:textId="1C26DF15" w:rsidR="008A327A" w:rsidRPr="00F02F6E" w:rsidRDefault="00AF4EA0" w:rsidP="005C6422">
            <w:pPr>
              <w:pStyle w:val="SDSHeading"/>
              <w:rPr>
                <w:b w:val="0"/>
              </w:rPr>
            </w:pPr>
            <w:r>
              <w:rPr>
                <w:b w:val="0"/>
              </w:rPr>
              <w:lastRenderedPageBreak/>
              <w:t xml:space="preserve">We </w:t>
            </w:r>
            <w:r w:rsidR="00D5675E">
              <w:rPr>
                <w:b w:val="0"/>
              </w:rPr>
              <w:t xml:space="preserve">add </w:t>
            </w:r>
            <w:r w:rsidR="00BF0FF5">
              <w:rPr>
                <w:b w:val="0"/>
              </w:rPr>
              <w:t xml:space="preserve">electronic signatures </w:t>
            </w:r>
            <w:r w:rsidR="003D2783">
              <w:rPr>
                <w:b w:val="0"/>
              </w:rPr>
              <w:t xml:space="preserve">to </w:t>
            </w:r>
            <w:r w:rsidR="00BF0FF5">
              <w:rPr>
                <w:b w:val="0"/>
              </w:rPr>
              <w:t xml:space="preserve">policies rather than </w:t>
            </w:r>
            <w:r w:rsidR="00D14DBF">
              <w:rPr>
                <w:b w:val="0"/>
              </w:rPr>
              <w:t>scanned images of paper signatures</w:t>
            </w:r>
            <w:r w:rsidR="006D6FAC">
              <w:rPr>
                <w:b w:val="0"/>
              </w:rPr>
              <w:t xml:space="preserve"> to ensure accessibility</w:t>
            </w:r>
            <w:r>
              <w:rPr>
                <w:b w:val="0"/>
              </w:rPr>
              <w:t>.</w:t>
            </w:r>
          </w:p>
        </w:tc>
        <w:tc>
          <w:tcPr>
            <w:tcW w:w="4820" w:type="dxa"/>
            <w:tcMar>
              <w:left w:w="57" w:type="dxa"/>
              <w:right w:w="57" w:type="dxa"/>
            </w:tcMar>
          </w:tcPr>
          <w:p w14:paraId="2DCE4837" w14:textId="6D2D2F2C" w:rsidR="005C6422" w:rsidRPr="00F02F6E" w:rsidRDefault="002D74A3" w:rsidP="008340C9">
            <w:pPr>
              <w:pStyle w:val="SDSHeading"/>
              <w:rPr>
                <w:b w:val="0"/>
              </w:rPr>
            </w:pPr>
            <w:r>
              <w:rPr>
                <w:b w:val="0"/>
              </w:rPr>
              <w:lastRenderedPageBreak/>
              <w:t xml:space="preserve">Engage with internal and external stakeholders </w:t>
            </w:r>
            <w:r w:rsidR="00AD56C7">
              <w:rPr>
                <w:b w:val="0"/>
              </w:rPr>
              <w:t xml:space="preserve">where appropriate to </w:t>
            </w:r>
            <w:r w:rsidR="00E3346F">
              <w:rPr>
                <w:b w:val="0"/>
              </w:rPr>
              <w:t xml:space="preserve">inform </w:t>
            </w:r>
            <w:r w:rsidR="00124111">
              <w:rPr>
                <w:b w:val="0"/>
              </w:rPr>
              <w:t xml:space="preserve">best practice around </w:t>
            </w:r>
            <w:r w:rsidR="00AD56C7">
              <w:rPr>
                <w:b w:val="0"/>
              </w:rPr>
              <w:t xml:space="preserve">all our communications and policies </w:t>
            </w:r>
            <w:r w:rsidR="00124111">
              <w:rPr>
                <w:b w:val="0"/>
              </w:rPr>
              <w:t xml:space="preserve">being </w:t>
            </w:r>
            <w:r w:rsidR="00AD56C7">
              <w:rPr>
                <w:b w:val="0"/>
              </w:rPr>
              <w:t>inclusive for all colleagues.</w:t>
            </w:r>
            <w:r w:rsidR="00463A6A">
              <w:rPr>
                <w:b w:val="0"/>
              </w:rPr>
              <w:t xml:space="preserve"> </w:t>
            </w:r>
            <w:r w:rsidR="00C94C7F">
              <w:rPr>
                <w:b w:val="0"/>
              </w:rPr>
              <w:t xml:space="preserve"> </w:t>
            </w:r>
            <w:r w:rsidR="00463A6A">
              <w:rPr>
                <w:b w:val="0"/>
              </w:rPr>
              <w:t xml:space="preserve">An example of this would be to </w:t>
            </w:r>
            <w:r w:rsidR="009510D9">
              <w:rPr>
                <w:b w:val="0"/>
              </w:rPr>
              <w:lastRenderedPageBreak/>
              <w:t>ensure we apply alt text for individuals with sight loss to ensure they can identify the content of images or graphics included.</w:t>
            </w:r>
          </w:p>
        </w:tc>
      </w:tr>
      <w:tr w:rsidR="00B47E48" w:rsidRPr="00A16B84" w14:paraId="0171D519" w14:textId="77777777" w:rsidTr="001A7D1A">
        <w:tc>
          <w:tcPr>
            <w:tcW w:w="3964" w:type="dxa"/>
            <w:tcMar>
              <w:left w:w="57" w:type="dxa"/>
              <w:right w:w="57" w:type="dxa"/>
            </w:tcMar>
          </w:tcPr>
          <w:p w14:paraId="5DCC18B8" w14:textId="600CC7AD" w:rsidR="00F92FB9" w:rsidRDefault="00AB2123" w:rsidP="005C6422">
            <w:pPr>
              <w:pStyle w:val="SDSHeading"/>
              <w:rPr>
                <w:b w:val="0"/>
              </w:rPr>
            </w:pPr>
            <w:r>
              <w:rPr>
                <w:b w:val="0"/>
              </w:rPr>
              <w:lastRenderedPageBreak/>
              <w:t>Disabled colleagues</w:t>
            </w:r>
            <w:r w:rsidR="007E0805">
              <w:rPr>
                <w:b w:val="0"/>
              </w:rPr>
              <w:t xml:space="preserve"> may </w:t>
            </w:r>
            <w:r w:rsidR="003E6990">
              <w:rPr>
                <w:b w:val="0"/>
              </w:rPr>
              <w:t xml:space="preserve">feel they are not being </w:t>
            </w:r>
            <w:r w:rsidR="001E4B9C">
              <w:rPr>
                <w:b w:val="0"/>
              </w:rPr>
              <w:t xml:space="preserve">represented </w:t>
            </w:r>
            <w:r w:rsidR="005851AE" w:rsidRPr="005851AE">
              <w:rPr>
                <w:b w:val="0"/>
              </w:rPr>
              <w:t xml:space="preserve">or </w:t>
            </w:r>
            <w:r w:rsidR="00F858A1">
              <w:rPr>
                <w:b w:val="0"/>
              </w:rPr>
              <w:t xml:space="preserve">be </w:t>
            </w:r>
            <w:r w:rsidR="005851AE" w:rsidRPr="005851AE">
              <w:rPr>
                <w:b w:val="0"/>
              </w:rPr>
              <w:t xml:space="preserve">at risk of detriment </w:t>
            </w:r>
            <w:r w:rsidR="00737078">
              <w:rPr>
                <w:b w:val="0"/>
              </w:rPr>
              <w:t xml:space="preserve">or discrimination </w:t>
            </w:r>
            <w:r w:rsidR="005851AE" w:rsidRPr="005851AE">
              <w:rPr>
                <w:b w:val="0"/>
              </w:rPr>
              <w:t>if the</w:t>
            </w:r>
            <w:r w:rsidR="005851AE">
              <w:rPr>
                <w:b w:val="0"/>
              </w:rPr>
              <w:t>ir needs</w:t>
            </w:r>
            <w:r w:rsidR="005851AE" w:rsidRPr="005851AE">
              <w:rPr>
                <w:b w:val="0"/>
              </w:rPr>
              <w:t xml:space="preserve"> are not </w:t>
            </w:r>
            <w:r w:rsidR="005851AE">
              <w:rPr>
                <w:b w:val="0"/>
              </w:rPr>
              <w:t>considered during the</w:t>
            </w:r>
            <w:r w:rsidR="005851AE" w:rsidRPr="005851AE">
              <w:rPr>
                <w:b w:val="0"/>
              </w:rPr>
              <w:t xml:space="preserve"> development of relevant policies</w:t>
            </w:r>
            <w:r w:rsidR="00A21F11">
              <w:rPr>
                <w:b w:val="0"/>
              </w:rPr>
              <w:t>.</w:t>
            </w:r>
          </w:p>
          <w:p w14:paraId="6E7FAD63" w14:textId="77777777" w:rsidR="005C6422" w:rsidRDefault="005C6422" w:rsidP="005C6422">
            <w:pPr>
              <w:pStyle w:val="SDSHeading"/>
              <w:rPr>
                <w:b w:val="0"/>
              </w:rPr>
            </w:pPr>
          </w:p>
          <w:p w14:paraId="07028E4E" w14:textId="5D2E718C" w:rsidR="008340C9" w:rsidRPr="00F02F6E" w:rsidRDefault="00770AA6" w:rsidP="008340C9">
            <w:pPr>
              <w:pStyle w:val="SDSHeading"/>
              <w:rPr>
                <w:b w:val="0"/>
              </w:rPr>
            </w:pPr>
            <w:r w:rsidRPr="00770AA6">
              <w:rPr>
                <w:b w:val="0"/>
              </w:rPr>
              <w:t>Colleagues with additional learning needs, including autistic spectrum disorder, dyslexia or dyspraxia,</w:t>
            </w:r>
            <w:r w:rsidRPr="00770AA6" w:rsidDel="00D8663C">
              <w:rPr>
                <w:b w:val="0"/>
              </w:rPr>
              <w:t xml:space="preserve"> </w:t>
            </w:r>
            <w:r w:rsidRPr="00770AA6">
              <w:rPr>
                <w:b w:val="0"/>
              </w:rPr>
              <w:t>may not understand policies, information on pay, health and safety guidance or equality procedures which are too complex.</w:t>
            </w:r>
          </w:p>
        </w:tc>
        <w:tc>
          <w:tcPr>
            <w:tcW w:w="1985" w:type="dxa"/>
            <w:tcMar>
              <w:left w:w="57" w:type="dxa"/>
              <w:right w:w="57" w:type="dxa"/>
            </w:tcMar>
          </w:tcPr>
          <w:p w14:paraId="67A59154" w14:textId="72EE75BD" w:rsidR="00F92FB9" w:rsidRPr="00E23D1A" w:rsidRDefault="00105140" w:rsidP="005C6422">
            <w:pPr>
              <w:pStyle w:val="SDSHeading"/>
              <w:rPr>
                <w:b w:val="0"/>
                <w:color w:val="006373"/>
              </w:rPr>
            </w:pPr>
            <w:r>
              <w:rPr>
                <w:b w:val="0"/>
                <w:color w:val="006373"/>
              </w:rPr>
              <w:t>Disability Rights UK</w:t>
            </w:r>
            <w:r w:rsidR="004E34AA">
              <w:rPr>
                <w:b w:val="0"/>
                <w:color w:val="006373"/>
              </w:rPr>
              <w:t xml:space="preserve"> (for policies specifically)</w:t>
            </w:r>
            <w:r>
              <w:rPr>
                <w:b w:val="0"/>
                <w:color w:val="006373"/>
              </w:rPr>
              <w:t xml:space="preserve">, </w:t>
            </w:r>
            <w:hyperlink r:id="rId15" w:history="1">
              <w:r w:rsidR="007A09A0" w:rsidRPr="00EF1E96">
                <w:rPr>
                  <w:rStyle w:val="Hyperlink"/>
                  <w:b w:val="0"/>
                </w:rPr>
                <w:t>https://www.disabilityrightsuk.org/social-model-disability-language</w:t>
              </w:r>
            </w:hyperlink>
            <w:r w:rsidR="007A09A0">
              <w:rPr>
                <w:b w:val="0"/>
                <w:color w:val="006373"/>
              </w:rPr>
              <w:t xml:space="preserve"> </w:t>
            </w:r>
          </w:p>
        </w:tc>
        <w:tc>
          <w:tcPr>
            <w:tcW w:w="3827" w:type="dxa"/>
            <w:tcMar>
              <w:left w:w="57" w:type="dxa"/>
              <w:right w:w="57" w:type="dxa"/>
            </w:tcMar>
          </w:tcPr>
          <w:p w14:paraId="6014FE36" w14:textId="77777777" w:rsidR="00D0146E" w:rsidRDefault="00C07C8E" w:rsidP="005C6422">
            <w:pPr>
              <w:pStyle w:val="SDSHeading"/>
              <w:rPr>
                <w:b w:val="0"/>
              </w:rPr>
            </w:pPr>
            <w:r>
              <w:rPr>
                <w:b w:val="0"/>
              </w:rPr>
              <w:t xml:space="preserve">SDS adopts the </w:t>
            </w:r>
            <w:r w:rsidR="00724BCF">
              <w:rPr>
                <w:b w:val="0"/>
              </w:rPr>
              <w:t>social model of disability, focus</w:t>
            </w:r>
            <w:r w:rsidR="004779CB">
              <w:rPr>
                <w:b w:val="0"/>
              </w:rPr>
              <w:t>ing</w:t>
            </w:r>
            <w:r w:rsidR="00724BCF">
              <w:rPr>
                <w:b w:val="0"/>
              </w:rPr>
              <w:t xml:space="preserve"> on impairment</w:t>
            </w:r>
            <w:r w:rsidR="00B31694">
              <w:rPr>
                <w:b w:val="0"/>
              </w:rPr>
              <w:t>s</w:t>
            </w:r>
            <w:r w:rsidR="00346432">
              <w:rPr>
                <w:b w:val="0"/>
              </w:rPr>
              <w:t xml:space="preserve"> rather than disabilities</w:t>
            </w:r>
            <w:r w:rsidR="00514313">
              <w:rPr>
                <w:b w:val="0"/>
              </w:rPr>
              <w:t xml:space="preserve">, </w:t>
            </w:r>
            <w:r>
              <w:rPr>
                <w:b w:val="0"/>
              </w:rPr>
              <w:t xml:space="preserve">and </w:t>
            </w:r>
            <w:r w:rsidR="00514313">
              <w:rPr>
                <w:b w:val="0"/>
              </w:rPr>
              <w:t>b</w:t>
            </w:r>
            <w:r w:rsidR="00724BCF">
              <w:rPr>
                <w:b w:val="0"/>
              </w:rPr>
              <w:t xml:space="preserve">arriers </w:t>
            </w:r>
            <w:r w:rsidR="00514313">
              <w:rPr>
                <w:b w:val="0"/>
              </w:rPr>
              <w:t>c</w:t>
            </w:r>
            <w:r w:rsidR="00724BCF">
              <w:rPr>
                <w:b w:val="0"/>
              </w:rPr>
              <w:t>aused by society.</w:t>
            </w:r>
          </w:p>
          <w:p w14:paraId="61A04BD2" w14:textId="77777777" w:rsidR="005C6422" w:rsidRDefault="005C6422" w:rsidP="005C6422">
            <w:pPr>
              <w:pStyle w:val="SDSHeading"/>
              <w:rPr>
                <w:b w:val="0"/>
              </w:rPr>
            </w:pPr>
          </w:p>
          <w:p w14:paraId="478E2164" w14:textId="4E56DA5E" w:rsidR="00F92FB9" w:rsidRDefault="00724BCF" w:rsidP="008340C9">
            <w:pPr>
              <w:pStyle w:val="SDSHeading"/>
              <w:rPr>
                <w:b w:val="0"/>
              </w:rPr>
            </w:pPr>
            <w:r>
              <w:rPr>
                <w:b w:val="0"/>
              </w:rPr>
              <w:t xml:space="preserve">We </w:t>
            </w:r>
            <w:r w:rsidR="00F002FB">
              <w:rPr>
                <w:b w:val="0"/>
              </w:rPr>
              <w:t xml:space="preserve">write </w:t>
            </w:r>
            <w:r w:rsidR="0029396B">
              <w:rPr>
                <w:b w:val="0"/>
              </w:rPr>
              <w:t xml:space="preserve">in plain English </w:t>
            </w:r>
            <w:r w:rsidR="00715979">
              <w:rPr>
                <w:b w:val="0"/>
              </w:rPr>
              <w:t>and have published guidance on</w:t>
            </w:r>
            <w:r w:rsidR="008340C9">
              <w:rPr>
                <w:b w:val="0"/>
              </w:rPr>
              <w:t xml:space="preserve"> </w:t>
            </w:r>
            <w:r w:rsidR="00715979">
              <w:rPr>
                <w:b w:val="0"/>
              </w:rPr>
              <w:t>our intranet to ensure best practice</w:t>
            </w:r>
            <w:r w:rsidR="006D7B2F">
              <w:rPr>
                <w:b w:val="0"/>
              </w:rPr>
              <w:t>.</w:t>
            </w:r>
          </w:p>
          <w:p w14:paraId="2B3435AB" w14:textId="77777777" w:rsidR="005C6422" w:rsidRDefault="005C6422" w:rsidP="005C6422">
            <w:pPr>
              <w:pStyle w:val="SDSHeading"/>
              <w:rPr>
                <w:b w:val="0"/>
              </w:rPr>
            </w:pPr>
          </w:p>
          <w:p w14:paraId="55C5266C" w14:textId="1E4F2823" w:rsidR="00D0146E" w:rsidRPr="00952229" w:rsidRDefault="00D0146E" w:rsidP="005C6422">
            <w:pPr>
              <w:pStyle w:val="SDSHeading"/>
              <w:rPr>
                <w:b w:val="0"/>
                <w:bCs w:val="0"/>
              </w:rPr>
            </w:pPr>
            <w:r w:rsidRPr="00987031">
              <w:rPr>
                <w:b w:val="0"/>
                <w:bCs w:val="0"/>
              </w:rPr>
              <w:t xml:space="preserve">We </w:t>
            </w:r>
            <w:r w:rsidR="003C37B4">
              <w:rPr>
                <w:b w:val="0"/>
                <w:bCs w:val="0"/>
              </w:rPr>
              <w:t xml:space="preserve">consult with </w:t>
            </w:r>
            <w:r w:rsidRPr="00987031">
              <w:rPr>
                <w:b w:val="0"/>
                <w:bCs w:val="0"/>
              </w:rPr>
              <w:t>TU partners to ensure policy development is informed by effective voice and best practice.</w:t>
            </w:r>
          </w:p>
        </w:tc>
        <w:tc>
          <w:tcPr>
            <w:tcW w:w="4820" w:type="dxa"/>
            <w:tcMar>
              <w:left w:w="57" w:type="dxa"/>
              <w:right w:w="57" w:type="dxa"/>
            </w:tcMar>
          </w:tcPr>
          <w:p w14:paraId="68C5171E" w14:textId="77777777" w:rsidR="00E57E07" w:rsidRDefault="00E57E07" w:rsidP="005C6422">
            <w:pPr>
              <w:pStyle w:val="SDSHeading"/>
              <w:rPr>
                <w:b w:val="0"/>
              </w:rPr>
            </w:pPr>
            <w:r>
              <w:rPr>
                <w:b w:val="0"/>
              </w:rPr>
              <w:t>Continue to consult with TU partners to ensure policy development continues to be informed by effective voice and best practice.</w:t>
            </w:r>
          </w:p>
          <w:p w14:paraId="2B74D843" w14:textId="77777777" w:rsidR="005C6422" w:rsidRDefault="005C6422" w:rsidP="005C6422">
            <w:pPr>
              <w:pStyle w:val="SDSHeading"/>
              <w:rPr>
                <w:b w:val="0"/>
              </w:rPr>
            </w:pPr>
          </w:p>
          <w:p w14:paraId="53FF661B" w14:textId="056ECD9B" w:rsidR="00AF0197" w:rsidRDefault="007E57CC" w:rsidP="005C6422">
            <w:pPr>
              <w:pStyle w:val="SDSHeading"/>
              <w:rPr>
                <w:b w:val="0"/>
              </w:rPr>
            </w:pPr>
            <w:r>
              <w:rPr>
                <w:b w:val="0"/>
              </w:rPr>
              <w:t xml:space="preserve">Engage with </w:t>
            </w:r>
            <w:r w:rsidR="00534F74">
              <w:rPr>
                <w:b w:val="0"/>
              </w:rPr>
              <w:t xml:space="preserve">internal and external stakeholders </w:t>
            </w:r>
            <w:r w:rsidR="0054095F">
              <w:rPr>
                <w:b w:val="0"/>
              </w:rPr>
              <w:t xml:space="preserve">and </w:t>
            </w:r>
            <w:r w:rsidR="00606E1F">
              <w:rPr>
                <w:b w:val="0"/>
              </w:rPr>
              <w:t xml:space="preserve">examine </w:t>
            </w:r>
            <w:r w:rsidR="0054095F">
              <w:rPr>
                <w:b w:val="0"/>
              </w:rPr>
              <w:t xml:space="preserve">related EqIAs </w:t>
            </w:r>
            <w:r w:rsidR="00E16989">
              <w:rPr>
                <w:b w:val="0"/>
              </w:rPr>
              <w:t xml:space="preserve">to inform </w:t>
            </w:r>
            <w:r w:rsidR="00BE6B5C">
              <w:rPr>
                <w:b w:val="0"/>
              </w:rPr>
              <w:t>inclusive approaches</w:t>
            </w:r>
            <w:r w:rsidR="00EE3117">
              <w:rPr>
                <w:b w:val="0"/>
              </w:rPr>
              <w:t xml:space="preserve"> where appropriate</w:t>
            </w:r>
            <w:r w:rsidR="0054095F">
              <w:rPr>
                <w:b w:val="0"/>
              </w:rPr>
              <w:t xml:space="preserve">. </w:t>
            </w:r>
            <w:r w:rsidR="00B25EF1">
              <w:rPr>
                <w:b w:val="0"/>
              </w:rPr>
              <w:t xml:space="preserve"> </w:t>
            </w:r>
            <w:r w:rsidR="00EE3117">
              <w:rPr>
                <w:b w:val="0"/>
              </w:rPr>
              <w:t xml:space="preserve">This could be, for example, if we require more </w:t>
            </w:r>
            <w:r w:rsidR="005D1C10">
              <w:rPr>
                <w:b w:val="0"/>
              </w:rPr>
              <w:t>guidance on how to continue to support the social model of disability.</w:t>
            </w:r>
          </w:p>
          <w:p w14:paraId="075FCE16" w14:textId="2D4F0D79" w:rsidR="00F92FB9" w:rsidRPr="00F02F6E" w:rsidRDefault="00F92FB9" w:rsidP="005C6422">
            <w:pPr>
              <w:pStyle w:val="SDSHeading"/>
              <w:rPr>
                <w:b w:val="0"/>
              </w:rPr>
            </w:pPr>
          </w:p>
        </w:tc>
      </w:tr>
    </w:tbl>
    <w:p w14:paraId="4722FF6C" w14:textId="77777777" w:rsidR="005C6422" w:rsidRDefault="005C6422" w:rsidP="005C6422">
      <w:pPr>
        <w:pStyle w:val="ListParagraph"/>
        <w:spacing w:before="240" w:after="200" w:line="276" w:lineRule="auto"/>
        <w:ind w:left="567"/>
        <w:rPr>
          <w:rFonts w:ascii="Arial" w:eastAsia="Calibri" w:hAnsi="Arial" w:cs="Arial"/>
          <w:b/>
          <w:color w:val="006373"/>
          <w:sz w:val="28"/>
          <w:szCs w:val="24"/>
          <w:lang w:val="en-US"/>
        </w:rPr>
      </w:pPr>
    </w:p>
    <w:p w14:paraId="28B6F83B" w14:textId="5681A851"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Gender reassignment </w:t>
      </w:r>
      <w:r>
        <w:rPr>
          <w:rFonts w:ascii="Arial" w:eastAsia="Calibri" w:hAnsi="Arial" w:cs="Arial"/>
          <w:color w:val="006373"/>
          <w:sz w:val="28"/>
          <w:szCs w:val="24"/>
          <w:lang w:val="en-US"/>
        </w:rPr>
        <w:t>(sometimes under heading of Transgender)</w:t>
      </w:r>
    </w:p>
    <w:p w14:paraId="36A4036E" w14:textId="77837349" w:rsidR="004C0405" w:rsidRPr="00BB7739" w:rsidRDefault="00F92FB9" w:rsidP="00F92FB9">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sidR="005C6422">
        <w:rPr>
          <w:rFonts w:ascii="Arial" w:eastAsia="Calibri" w:hAnsi="Arial" w:cs="Arial"/>
          <w:b/>
          <w:sz w:val="24"/>
          <w:szCs w:val="24"/>
          <w:lang w:val="en-US"/>
        </w:rPr>
        <w:t xml:space="preserve"> </w:t>
      </w:r>
      <w:r w:rsidR="00F02D00" w:rsidRPr="001A7D1A">
        <w:rPr>
          <w:rFonts w:ascii="Arial" w:eastAsia="Calibri" w:hAnsi="Arial" w:cs="Arial"/>
          <w:bCs/>
          <w:sz w:val="24"/>
          <w:szCs w:val="24"/>
          <w:lang w:val="en-US"/>
        </w:rPr>
        <w:t>SDS aim</w:t>
      </w:r>
      <w:r w:rsidR="00B729D3" w:rsidRPr="001A7D1A">
        <w:rPr>
          <w:rFonts w:ascii="Arial" w:eastAsia="Calibri" w:hAnsi="Arial" w:cs="Arial"/>
          <w:bCs/>
          <w:sz w:val="24"/>
          <w:szCs w:val="24"/>
          <w:lang w:val="en-US"/>
        </w:rPr>
        <w:t>s</w:t>
      </w:r>
      <w:r w:rsidR="00F02D00" w:rsidRPr="001A7D1A">
        <w:rPr>
          <w:rFonts w:ascii="Arial" w:eastAsia="Calibri" w:hAnsi="Arial" w:cs="Arial"/>
          <w:bCs/>
          <w:sz w:val="24"/>
          <w:szCs w:val="24"/>
          <w:lang w:val="en-US"/>
        </w:rPr>
        <w:t xml:space="preserve"> to ensure that our policies are inclusive for all transgender colleagues</w:t>
      </w:r>
      <w:r w:rsidR="00E6445E" w:rsidRPr="001A7D1A">
        <w:rPr>
          <w:rFonts w:ascii="Arial" w:eastAsia="Calibri" w:hAnsi="Arial" w:cs="Arial"/>
          <w:bCs/>
          <w:sz w:val="24"/>
          <w:szCs w:val="24"/>
          <w:lang w:val="en-US"/>
        </w:rPr>
        <w:t>.</w:t>
      </w:r>
      <w:r w:rsidR="00B25EF1" w:rsidRPr="001A7D1A">
        <w:rPr>
          <w:rFonts w:ascii="Arial" w:eastAsia="Calibri" w:hAnsi="Arial" w:cs="Arial"/>
          <w:bCs/>
          <w:sz w:val="24"/>
          <w:szCs w:val="24"/>
          <w:lang w:val="en-US"/>
        </w:rPr>
        <w:t xml:space="preserve"> </w:t>
      </w:r>
      <w:r w:rsidR="00C441BD" w:rsidRPr="001A7D1A">
        <w:rPr>
          <w:rFonts w:ascii="Arial" w:eastAsia="Calibri" w:hAnsi="Arial" w:cs="Arial"/>
          <w:bCs/>
          <w:sz w:val="24"/>
          <w:szCs w:val="24"/>
          <w:lang w:val="en-US"/>
        </w:rPr>
        <w:t xml:space="preserve"> </w:t>
      </w:r>
      <w:r w:rsidR="001D1E81" w:rsidRPr="001A7D1A">
        <w:rPr>
          <w:rFonts w:ascii="Arial" w:eastAsia="Calibri" w:hAnsi="Arial" w:cs="Arial"/>
          <w:bCs/>
          <w:sz w:val="24"/>
          <w:szCs w:val="24"/>
          <w:lang w:val="en-US"/>
        </w:rPr>
        <w:t xml:space="preserve">Wherever possible, </w:t>
      </w:r>
      <w:r w:rsidR="003B07DB" w:rsidRPr="001A7D1A">
        <w:rPr>
          <w:rFonts w:ascii="Arial" w:eastAsia="Calibri" w:hAnsi="Arial" w:cs="Arial"/>
          <w:bCs/>
          <w:sz w:val="24"/>
          <w:szCs w:val="24"/>
          <w:lang w:val="en-US"/>
        </w:rPr>
        <w:t xml:space="preserve">we </w:t>
      </w:r>
      <w:r w:rsidR="009C3330" w:rsidRPr="001A7D1A">
        <w:rPr>
          <w:rFonts w:ascii="Arial" w:eastAsia="Calibri" w:hAnsi="Arial" w:cs="Arial"/>
          <w:bCs/>
          <w:sz w:val="24"/>
          <w:szCs w:val="24"/>
          <w:lang w:val="en-US"/>
        </w:rPr>
        <w:t xml:space="preserve">use </w:t>
      </w:r>
      <w:r w:rsidR="003B07DB" w:rsidRPr="001A7D1A">
        <w:rPr>
          <w:rFonts w:ascii="Arial" w:eastAsia="Calibri" w:hAnsi="Arial" w:cs="Arial"/>
          <w:bCs/>
          <w:sz w:val="24"/>
          <w:szCs w:val="24"/>
          <w:lang w:val="en-US"/>
        </w:rPr>
        <w:t>gender-neutral language</w:t>
      </w:r>
      <w:r w:rsidR="00CB082F" w:rsidRPr="001A7D1A">
        <w:rPr>
          <w:rFonts w:ascii="Arial" w:eastAsia="Calibri" w:hAnsi="Arial" w:cs="Arial"/>
          <w:bCs/>
          <w:sz w:val="24"/>
          <w:szCs w:val="24"/>
          <w:lang w:val="en-US"/>
        </w:rPr>
        <w:t xml:space="preserve"> </w:t>
      </w:r>
      <w:r w:rsidR="00EE685B" w:rsidRPr="001A7D1A">
        <w:rPr>
          <w:rFonts w:ascii="Arial" w:eastAsia="Calibri" w:hAnsi="Arial" w:cs="Arial"/>
          <w:bCs/>
          <w:sz w:val="24"/>
          <w:szCs w:val="24"/>
          <w:lang w:val="en-US"/>
        </w:rPr>
        <w:t>in policies</w:t>
      </w:r>
      <w:r w:rsidR="00732838" w:rsidRPr="001A7D1A">
        <w:rPr>
          <w:rFonts w:ascii="Arial" w:eastAsia="Calibri" w:hAnsi="Arial" w:cs="Arial"/>
          <w:bCs/>
          <w:sz w:val="24"/>
          <w:szCs w:val="24"/>
          <w:lang w:val="en-US"/>
        </w:rPr>
        <w:t>.</w:t>
      </w:r>
      <w:r w:rsidR="009F5D88">
        <w:rPr>
          <w:rFonts w:ascii="Arial" w:eastAsia="Calibri" w:hAnsi="Arial" w:cs="Arial"/>
          <w:bCs/>
          <w:sz w:val="24"/>
          <w:szCs w:val="24"/>
          <w:lang w:val="en-US"/>
        </w:rPr>
        <w:t xml:space="preserve"> </w:t>
      </w:r>
      <w:r w:rsidR="009F5D88" w:rsidRPr="00EF2F22">
        <w:rPr>
          <w:rFonts w:ascii="Arial" w:eastAsia="Calibri" w:hAnsi="Arial" w:cs="Arial"/>
          <w:bCs/>
          <w:sz w:val="24"/>
          <w:szCs w:val="24"/>
          <w:lang w:val="en-US"/>
        </w:rPr>
        <w:t>Under 10 employees identify as transgender</w:t>
      </w:r>
      <w:r w:rsidR="009F5D88">
        <w:rPr>
          <w:rFonts w:ascii="Arial" w:eastAsia="Calibri" w:hAnsi="Arial" w:cs="Arial"/>
          <w:bCs/>
          <w:sz w:val="24"/>
          <w:szCs w:val="24"/>
          <w:lang w:val="en-US"/>
        </w:rPr>
        <w:t xml:space="preserve"> (2021)</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1985"/>
        <w:gridCol w:w="5670"/>
        <w:gridCol w:w="3969"/>
      </w:tblGrid>
      <w:tr w:rsidR="00FA515E" w:rsidRPr="00A16B84" w14:paraId="17C3BDCF" w14:textId="77777777" w:rsidTr="001A7D1A">
        <w:trPr>
          <w:trHeight w:val="648"/>
          <w:tblHeader/>
        </w:trPr>
        <w:tc>
          <w:tcPr>
            <w:tcW w:w="2972" w:type="dxa"/>
            <w:shd w:val="clear" w:color="auto" w:fill="006373"/>
            <w:tcMar>
              <w:top w:w="57" w:type="dxa"/>
              <w:left w:w="57" w:type="dxa"/>
              <w:right w:w="57" w:type="dxa"/>
            </w:tcMar>
          </w:tcPr>
          <w:p w14:paraId="29C1F1EC" w14:textId="5A14A448" w:rsidR="004C0405" w:rsidRPr="00472F02" w:rsidRDefault="004C0405" w:rsidP="00F97C41">
            <w:pPr>
              <w:pStyle w:val="SDSHeading"/>
              <w:spacing w:after="120"/>
              <w:rPr>
                <w:color w:val="FFFFFF" w:themeColor="background1"/>
              </w:rPr>
            </w:pPr>
            <w:r w:rsidRPr="00472F02">
              <w:rPr>
                <w:color w:val="FFFFFF" w:themeColor="background1"/>
              </w:rPr>
              <w:t>Evidence of positive or negative impact</w:t>
            </w:r>
          </w:p>
        </w:tc>
        <w:tc>
          <w:tcPr>
            <w:tcW w:w="1985" w:type="dxa"/>
            <w:shd w:val="clear" w:color="auto" w:fill="006373"/>
            <w:tcMar>
              <w:top w:w="57" w:type="dxa"/>
              <w:left w:w="57" w:type="dxa"/>
              <w:right w:w="57" w:type="dxa"/>
            </w:tcMar>
          </w:tcPr>
          <w:p w14:paraId="106AA256" w14:textId="77777777" w:rsidR="004C0405" w:rsidRPr="00472F02" w:rsidRDefault="004C0405" w:rsidP="00F97C41">
            <w:pPr>
              <w:pStyle w:val="SDSHeading"/>
              <w:spacing w:after="120"/>
              <w:rPr>
                <w:color w:val="FFFFFF" w:themeColor="background1"/>
              </w:rPr>
            </w:pPr>
            <w:r w:rsidRPr="00472F02">
              <w:rPr>
                <w:color w:val="FFFFFF" w:themeColor="background1"/>
              </w:rPr>
              <w:t xml:space="preserve">Source of evidence </w:t>
            </w:r>
          </w:p>
        </w:tc>
        <w:tc>
          <w:tcPr>
            <w:tcW w:w="5670" w:type="dxa"/>
            <w:shd w:val="clear" w:color="auto" w:fill="006373"/>
            <w:tcMar>
              <w:top w:w="57" w:type="dxa"/>
              <w:left w:w="57" w:type="dxa"/>
              <w:right w:w="57" w:type="dxa"/>
            </w:tcMar>
          </w:tcPr>
          <w:p w14:paraId="65E2682D" w14:textId="77777777" w:rsidR="004C0405" w:rsidRPr="00472F02" w:rsidRDefault="004C0405" w:rsidP="00F97C41">
            <w:pPr>
              <w:pStyle w:val="SDSHeading"/>
              <w:spacing w:after="120"/>
              <w:rPr>
                <w:color w:val="FFFFFF" w:themeColor="background1"/>
              </w:rPr>
            </w:pPr>
            <w:r w:rsidRPr="00472F02">
              <w:rPr>
                <w:color w:val="FFFFFF" w:themeColor="background1"/>
              </w:rPr>
              <w:t xml:space="preserve">Activity to date </w:t>
            </w:r>
          </w:p>
        </w:tc>
        <w:tc>
          <w:tcPr>
            <w:tcW w:w="3969" w:type="dxa"/>
            <w:shd w:val="clear" w:color="auto" w:fill="006373"/>
            <w:tcMar>
              <w:top w:w="57" w:type="dxa"/>
              <w:left w:w="57" w:type="dxa"/>
              <w:right w:w="57" w:type="dxa"/>
            </w:tcMar>
          </w:tcPr>
          <w:p w14:paraId="39C36342" w14:textId="77777777" w:rsidR="004C0405" w:rsidRPr="00472F02" w:rsidRDefault="004C0405" w:rsidP="00F97C41">
            <w:pPr>
              <w:pStyle w:val="SDSHeading"/>
              <w:spacing w:after="120"/>
              <w:rPr>
                <w:color w:val="FFFFFF" w:themeColor="background1"/>
              </w:rPr>
            </w:pPr>
            <w:r w:rsidRPr="00472F02">
              <w:rPr>
                <w:color w:val="FFFFFF" w:themeColor="background1"/>
              </w:rPr>
              <w:t xml:space="preserve">Further activity required </w:t>
            </w:r>
          </w:p>
        </w:tc>
      </w:tr>
      <w:tr w:rsidR="00FA515E" w:rsidRPr="00A16B84" w14:paraId="7D513343" w14:textId="77777777" w:rsidTr="001A7D1A">
        <w:tc>
          <w:tcPr>
            <w:tcW w:w="2972" w:type="dxa"/>
            <w:tcMar>
              <w:left w:w="57" w:type="dxa"/>
              <w:right w:w="57" w:type="dxa"/>
            </w:tcMar>
          </w:tcPr>
          <w:p w14:paraId="4B557814" w14:textId="2ACDBCCB" w:rsidR="004C0405" w:rsidRPr="00B23439" w:rsidRDefault="00620516" w:rsidP="005C6422">
            <w:pPr>
              <w:pStyle w:val="SDSHeading"/>
              <w:rPr>
                <w:b w:val="0"/>
              </w:rPr>
            </w:pPr>
            <w:r>
              <w:rPr>
                <w:b w:val="0"/>
              </w:rPr>
              <w:t xml:space="preserve">Transgender </w:t>
            </w:r>
            <w:r w:rsidR="00295FEA">
              <w:rPr>
                <w:b w:val="0"/>
              </w:rPr>
              <w:t xml:space="preserve">colleagues </w:t>
            </w:r>
            <w:r w:rsidR="00770AA6" w:rsidRPr="00770AA6">
              <w:rPr>
                <w:b w:val="0"/>
              </w:rPr>
              <w:t xml:space="preserve">may feel </w:t>
            </w:r>
            <w:r w:rsidR="007509B8">
              <w:rPr>
                <w:b w:val="0"/>
              </w:rPr>
              <w:t xml:space="preserve">they are not being </w:t>
            </w:r>
            <w:r w:rsidR="00770AA6" w:rsidRPr="00770AA6">
              <w:rPr>
                <w:b w:val="0"/>
              </w:rPr>
              <w:t xml:space="preserve">represented or be at risk of detriment </w:t>
            </w:r>
            <w:r w:rsidR="00737078">
              <w:rPr>
                <w:b w:val="0"/>
              </w:rPr>
              <w:t xml:space="preserve">or discrimination </w:t>
            </w:r>
            <w:r w:rsidR="00770AA6" w:rsidRPr="00770AA6">
              <w:rPr>
                <w:b w:val="0"/>
              </w:rPr>
              <w:t xml:space="preserve">if their needs are not considered </w:t>
            </w:r>
            <w:r w:rsidR="00770AA6" w:rsidRPr="00770AA6">
              <w:rPr>
                <w:b w:val="0"/>
              </w:rPr>
              <w:lastRenderedPageBreak/>
              <w:t>during the development of relevant policies.</w:t>
            </w:r>
          </w:p>
        </w:tc>
        <w:tc>
          <w:tcPr>
            <w:tcW w:w="1985" w:type="dxa"/>
            <w:tcMar>
              <w:left w:w="57" w:type="dxa"/>
              <w:right w:w="57" w:type="dxa"/>
            </w:tcMar>
          </w:tcPr>
          <w:p w14:paraId="28EC74DA" w14:textId="0456F57B" w:rsidR="004C0405" w:rsidRPr="00E23D1A" w:rsidRDefault="0073690F" w:rsidP="005C6422">
            <w:pPr>
              <w:pStyle w:val="SDSHeading"/>
              <w:rPr>
                <w:b w:val="0"/>
              </w:rPr>
            </w:pPr>
            <w:r>
              <w:rPr>
                <w:b w:val="0"/>
              </w:rPr>
              <w:lastRenderedPageBreak/>
              <w:t>Stonewall</w:t>
            </w:r>
            <w:r w:rsidR="00DD456C">
              <w:rPr>
                <w:b w:val="0"/>
              </w:rPr>
              <w:t xml:space="preserve"> (specifically for policies)</w:t>
            </w:r>
            <w:r w:rsidR="00EF7E06">
              <w:rPr>
                <w:b w:val="0"/>
              </w:rPr>
              <w:t xml:space="preserve">, n/a </w:t>
            </w:r>
            <w:proofErr w:type="spellStart"/>
            <w:r w:rsidR="00EF7E06">
              <w:rPr>
                <w:b w:val="0"/>
              </w:rPr>
              <w:t>for</w:t>
            </w:r>
            <w:proofErr w:type="spellEnd"/>
            <w:r w:rsidR="00EF7E06">
              <w:rPr>
                <w:b w:val="0"/>
              </w:rPr>
              <w:t xml:space="preserve"> wider activities</w:t>
            </w:r>
          </w:p>
        </w:tc>
        <w:tc>
          <w:tcPr>
            <w:tcW w:w="5670" w:type="dxa"/>
            <w:tcMar>
              <w:left w:w="57" w:type="dxa"/>
              <w:right w:w="57" w:type="dxa"/>
            </w:tcMar>
          </w:tcPr>
          <w:p w14:paraId="0F710FF6" w14:textId="20BA4B54" w:rsidR="00771D6A" w:rsidRDefault="00063DBD" w:rsidP="005C6422">
            <w:pPr>
              <w:pStyle w:val="SDSHeading"/>
              <w:rPr>
                <w:b w:val="0"/>
              </w:rPr>
            </w:pPr>
            <w:r>
              <w:rPr>
                <w:b w:val="0"/>
              </w:rPr>
              <w:t xml:space="preserve">We </w:t>
            </w:r>
            <w:r w:rsidR="009F0909">
              <w:rPr>
                <w:b w:val="0"/>
              </w:rPr>
              <w:t xml:space="preserve">consult </w:t>
            </w:r>
            <w:r w:rsidR="00231DC9">
              <w:rPr>
                <w:b w:val="0"/>
              </w:rPr>
              <w:t xml:space="preserve">with </w:t>
            </w:r>
            <w:r w:rsidR="004E3050">
              <w:rPr>
                <w:b w:val="0"/>
              </w:rPr>
              <w:t xml:space="preserve">TU </w:t>
            </w:r>
            <w:r w:rsidR="006847FB">
              <w:rPr>
                <w:b w:val="0"/>
              </w:rPr>
              <w:t xml:space="preserve">partners </w:t>
            </w:r>
            <w:r w:rsidR="003C6762">
              <w:rPr>
                <w:b w:val="0"/>
              </w:rPr>
              <w:t xml:space="preserve">to </w:t>
            </w:r>
            <w:r w:rsidR="009F0909">
              <w:rPr>
                <w:b w:val="0"/>
              </w:rPr>
              <w:t>ensure policy development is informed by effective voice and best practice.</w:t>
            </w:r>
          </w:p>
          <w:p w14:paraId="164C1FCD" w14:textId="77777777" w:rsidR="001A7D1A" w:rsidRDefault="001A7D1A" w:rsidP="005C6422">
            <w:pPr>
              <w:pStyle w:val="SDSHeading"/>
              <w:rPr>
                <w:b w:val="0"/>
              </w:rPr>
            </w:pPr>
          </w:p>
          <w:p w14:paraId="3FA8C2E8" w14:textId="107291B2" w:rsidR="00C82CC8" w:rsidRDefault="00C82CC8" w:rsidP="005C6422">
            <w:pPr>
              <w:pStyle w:val="SDSHeading"/>
              <w:rPr>
                <w:b w:val="0"/>
              </w:rPr>
            </w:pPr>
            <w:r>
              <w:rPr>
                <w:b w:val="0"/>
              </w:rPr>
              <w:lastRenderedPageBreak/>
              <w:t>We participate in the Stonewall Workplace Equality Index (WEI) to regularly review our approach against best practice.</w:t>
            </w:r>
          </w:p>
          <w:p w14:paraId="3B38A064" w14:textId="53A7826E" w:rsidR="00697825" w:rsidRDefault="00670A26" w:rsidP="005C6422">
            <w:pPr>
              <w:pStyle w:val="SDSHeading"/>
              <w:rPr>
                <w:b w:val="0"/>
              </w:rPr>
            </w:pPr>
            <w:r>
              <w:rPr>
                <w:b w:val="0"/>
              </w:rPr>
              <w:t>We have published guidance for supporting transgender colleagues</w:t>
            </w:r>
            <w:r w:rsidR="007E132A">
              <w:rPr>
                <w:b w:val="0"/>
              </w:rPr>
              <w:t xml:space="preserve"> on our intranet</w:t>
            </w:r>
            <w:r w:rsidR="0013622D">
              <w:rPr>
                <w:b w:val="0"/>
              </w:rPr>
              <w:t>.</w:t>
            </w:r>
          </w:p>
          <w:p w14:paraId="6F47B507" w14:textId="77777777" w:rsidR="005C6422" w:rsidRDefault="005C6422" w:rsidP="005C6422">
            <w:pPr>
              <w:pStyle w:val="SDSHeading"/>
              <w:rPr>
                <w:b w:val="0"/>
              </w:rPr>
            </w:pPr>
          </w:p>
          <w:p w14:paraId="1340B2ED" w14:textId="1FDBF9E2" w:rsidR="00980E73" w:rsidRDefault="00D23377" w:rsidP="005C6422">
            <w:pPr>
              <w:pStyle w:val="SDSHeading"/>
              <w:rPr>
                <w:b w:val="0"/>
              </w:rPr>
            </w:pPr>
            <w:r>
              <w:rPr>
                <w:b w:val="0"/>
              </w:rPr>
              <w:t xml:space="preserve">Relevant </w:t>
            </w:r>
            <w:r w:rsidR="008B2D1F">
              <w:rPr>
                <w:b w:val="0"/>
              </w:rPr>
              <w:t xml:space="preserve">policies have been reviewed to ensure they include </w:t>
            </w:r>
            <w:r w:rsidR="005150E3">
              <w:rPr>
                <w:b w:val="0"/>
              </w:rPr>
              <w:t>gender-neutral language</w:t>
            </w:r>
            <w:r w:rsidR="001E2C70">
              <w:rPr>
                <w:b w:val="0"/>
              </w:rPr>
              <w:t>.</w:t>
            </w:r>
            <w:r w:rsidR="00B25EF1">
              <w:rPr>
                <w:b w:val="0"/>
              </w:rPr>
              <w:t xml:space="preserve"> </w:t>
            </w:r>
            <w:r w:rsidR="001E2C70">
              <w:rPr>
                <w:b w:val="0"/>
              </w:rPr>
              <w:t xml:space="preserve"> These include: </w:t>
            </w:r>
            <w:r w:rsidR="005A3B6D">
              <w:rPr>
                <w:b w:val="0"/>
              </w:rPr>
              <w:t>m</w:t>
            </w:r>
            <w:r w:rsidR="00275F85">
              <w:rPr>
                <w:b w:val="0"/>
              </w:rPr>
              <w:t>aternity</w:t>
            </w:r>
            <w:r w:rsidR="005A3B6D">
              <w:rPr>
                <w:b w:val="0"/>
              </w:rPr>
              <w:t>,</w:t>
            </w:r>
            <w:r w:rsidR="006822A4">
              <w:rPr>
                <w:b w:val="0"/>
              </w:rPr>
              <w:t xml:space="preserve"> </w:t>
            </w:r>
            <w:r w:rsidR="005A3B6D">
              <w:rPr>
                <w:b w:val="0"/>
              </w:rPr>
              <w:t>p</w:t>
            </w:r>
            <w:r w:rsidR="00275F85">
              <w:rPr>
                <w:b w:val="0"/>
              </w:rPr>
              <w:t>aternity</w:t>
            </w:r>
            <w:r w:rsidR="006822A4">
              <w:rPr>
                <w:b w:val="0"/>
              </w:rPr>
              <w:t xml:space="preserve">, </w:t>
            </w:r>
            <w:r w:rsidR="005A3B6D">
              <w:rPr>
                <w:b w:val="0"/>
              </w:rPr>
              <w:t>a</w:t>
            </w:r>
            <w:r w:rsidR="00275F85">
              <w:rPr>
                <w:b w:val="0"/>
              </w:rPr>
              <w:t>doption</w:t>
            </w:r>
            <w:r w:rsidR="006822A4">
              <w:rPr>
                <w:b w:val="0"/>
              </w:rPr>
              <w:t xml:space="preserve"> and </w:t>
            </w:r>
            <w:r w:rsidR="005A3B6D">
              <w:rPr>
                <w:b w:val="0"/>
              </w:rPr>
              <w:t>s</w:t>
            </w:r>
            <w:r w:rsidR="00275F85">
              <w:rPr>
                <w:b w:val="0"/>
              </w:rPr>
              <w:t xml:space="preserve">hared </w:t>
            </w:r>
            <w:r w:rsidR="005A3B6D">
              <w:rPr>
                <w:b w:val="0"/>
              </w:rPr>
              <w:t>p</w:t>
            </w:r>
            <w:r w:rsidR="00275F85">
              <w:rPr>
                <w:b w:val="0"/>
              </w:rPr>
              <w:t>arental Leave</w:t>
            </w:r>
            <w:r w:rsidR="00327C93">
              <w:rPr>
                <w:b w:val="0"/>
              </w:rPr>
              <w:t>;</w:t>
            </w:r>
            <w:r w:rsidR="00685FEF">
              <w:rPr>
                <w:b w:val="0"/>
              </w:rPr>
              <w:t xml:space="preserve"> </w:t>
            </w:r>
            <w:r w:rsidR="00453CFB">
              <w:rPr>
                <w:b w:val="0"/>
              </w:rPr>
              <w:t>parental leave, dependants leave and childcare</w:t>
            </w:r>
            <w:r w:rsidR="00ED3621">
              <w:rPr>
                <w:b w:val="0"/>
              </w:rPr>
              <w:t>;</w:t>
            </w:r>
            <w:r w:rsidR="00275F85">
              <w:rPr>
                <w:b w:val="0"/>
              </w:rPr>
              <w:t xml:space="preserve"> </w:t>
            </w:r>
            <w:r w:rsidR="00ED3621">
              <w:rPr>
                <w:b w:val="0"/>
              </w:rPr>
              <w:t xml:space="preserve">special leave; whistleblowing; </w:t>
            </w:r>
            <w:r w:rsidR="00C07471">
              <w:rPr>
                <w:b w:val="0"/>
              </w:rPr>
              <w:t xml:space="preserve">hours of work and flexible working; </w:t>
            </w:r>
            <w:r w:rsidR="00F15DEB">
              <w:rPr>
                <w:b w:val="0"/>
              </w:rPr>
              <w:t xml:space="preserve">retirement; annual leave; </w:t>
            </w:r>
            <w:r w:rsidR="00255AF9">
              <w:rPr>
                <w:b w:val="0"/>
              </w:rPr>
              <w:t>code of conduct</w:t>
            </w:r>
            <w:r w:rsidR="0013622D">
              <w:rPr>
                <w:b w:val="0"/>
              </w:rPr>
              <w:t>.</w:t>
            </w:r>
          </w:p>
          <w:p w14:paraId="5D4AE8F7" w14:textId="77777777" w:rsidR="005C6422" w:rsidRDefault="005C6422" w:rsidP="005C6422">
            <w:pPr>
              <w:pStyle w:val="SDSHeading"/>
              <w:rPr>
                <w:b w:val="0"/>
              </w:rPr>
            </w:pPr>
          </w:p>
          <w:p w14:paraId="124BA404" w14:textId="64A10EFA" w:rsidR="005C6422" w:rsidRPr="00F02F6E" w:rsidRDefault="00004625" w:rsidP="008340C9">
            <w:pPr>
              <w:pStyle w:val="SDSHeading"/>
              <w:rPr>
                <w:b w:val="0"/>
              </w:rPr>
            </w:pPr>
            <w:r>
              <w:rPr>
                <w:b w:val="0"/>
              </w:rPr>
              <w:t>We provide free sanitary products for colleagues</w:t>
            </w:r>
            <w:r w:rsidR="00881193">
              <w:rPr>
                <w:b w:val="0"/>
              </w:rPr>
              <w:t xml:space="preserve"> </w:t>
            </w:r>
            <w:r>
              <w:rPr>
                <w:b w:val="0"/>
              </w:rPr>
              <w:t>within</w:t>
            </w:r>
            <w:r w:rsidR="00AC5B6E">
              <w:rPr>
                <w:b w:val="0"/>
              </w:rPr>
              <w:t xml:space="preserve"> </w:t>
            </w:r>
            <w:r w:rsidR="00BD50B4">
              <w:rPr>
                <w:b w:val="0"/>
              </w:rPr>
              <w:t>gender-</w:t>
            </w:r>
            <w:r w:rsidR="003665AC">
              <w:rPr>
                <w:b w:val="0"/>
              </w:rPr>
              <w:t xml:space="preserve">neutral </w:t>
            </w:r>
            <w:r>
              <w:rPr>
                <w:b w:val="0"/>
              </w:rPr>
              <w:t>toilets so colleagues who menstruate feel included.</w:t>
            </w:r>
          </w:p>
        </w:tc>
        <w:tc>
          <w:tcPr>
            <w:tcW w:w="3969" w:type="dxa"/>
            <w:tcMar>
              <w:left w:w="57" w:type="dxa"/>
              <w:right w:w="57" w:type="dxa"/>
            </w:tcMar>
          </w:tcPr>
          <w:p w14:paraId="20AACA5A" w14:textId="4BD25FF2" w:rsidR="004C0405" w:rsidRDefault="00C17FDD" w:rsidP="005C6422">
            <w:pPr>
              <w:pStyle w:val="SDSHeading"/>
              <w:rPr>
                <w:b w:val="0"/>
              </w:rPr>
            </w:pPr>
            <w:r>
              <w:rPr>
                <w:b w:val="0"/>
              </w:rPr>
              <w:lastRenderedPageBreak/>
              <w:t xml:space="preserve">Continue to </w:t>
            </w:r>
            <w:r w:rsidR="00AC5B6E">
              <w:rPr>
                <w:b w:val="0"/>
              </w:rPr>
              <w:t xml:space="preserve">consult </w:t>
            </w:r>
            <w:r w:rsidR="00E57E07">
              <w:rPr>
                <w:b w:val="0"/>
              </w:rPr>
              <w:t xml:space="preserve">with </w:t>
            </w:r>
            <w:r>
              <w:rPr>
                <w:b w:val="0"/>
              </w:rPr>
              <w:t xml:space="preserve">TU partners to </w:t>
            </w:r>
            <w:r w:rsidR="00AC5B6E">
              <w:rPr>
                <w:b w:val="0"/>
              </w:rPr>
              <w:t xml:space="preserve">ensure policy development </w:t>
            </w:r>
            <w:r w:rsidR="00E57E07">
              <w:rPr>
                <w:b w:val="0"/>
              </w:rPr>
              <w:t xml:space="preserve">continues to be </w:t>
            </w:r>
            <w:r w:rsidR="00AC5B6E">
              <w:rPr>
                <w:b w:val="0"/>
              </w:rPr>
              <w:t>informed by effective voice and best practice</w:t>
            </w:r>
            <w:r>
              <w:rPr>
                <w:b w:val="0"/>
              </w:rPr>
              <w:t>.</w:t>
            </w:r>
          </w:p>
          <w:p w14:paraId="5BD8701C" w14:textId="77777777" w:rsidR="005C6422" w:rsidRDefault="005C6422" w:rsidP="005C6422">
            <w:pPr>
              <w:pStyle w:val="SDSHeading"/>
              <w:rPr>
                <w:b w:val="0"/>
              </w:rPr>
            </w:pPr>
          </w:p>
          <w:p w14:paraId="4D27A5AC" w14:textId="2B37F406" w:rsidR="00782779" w:rsidRDefault="008B2EB4" w:rsidP="005C6422">
            <w:pPr>
              <w:pStyle w:val="SDSHeading"/>
              <w:rPr>
                <w:b w:val="0"/>
              </w:rPr>
            </w:pPr>
            <w:r>
              <w:rPr>
                <w:b w:val="0"/>
              </w:rPr>
              <w:lastRenderedPageBreak/>
              <w:t xml:space="preserve">Continue to </w:t>
            </w:r>
            <w:r w:rsidR="005F6B62">
              <w:rPr>
                <w:b w:val="0"/>
              </w:rPr>
              <w:t xml:space="preserve">engage with </w:t>
            </w:r>
            <w:r>
              <w:rPr>
                <w:b w:val="0"/>
              </w:rPr>
              <w:t xml:space="preserve">internal and external stakeholders and </w:t>
            </w:r>
            <w:r w:rsidR="00524C62">
              <w:rPr>
                <w:b w:val="0"/>
              </w:rPr>
              <w:t xml:space="preserve">examine relevant </w:t>
            </w:r>
            <w:r w:rsidR="00EC5A5A">
              <w:rPr>
                <w:b w:val="0"/>
              </w:rPr>
              <w:t>EqIAs to inform best practice.</w:t>
            </w:r>
            <w:r w:rsidR="00B25EF1">
              <w:rPr>
                <w:b w:val="0"/>
              </w:rPr>
              <w:t xml:space="preserve"> </w:t>
            </w:r>
            <w:r w:rsidR="00EC5A5A">
              <w:rPr>
                <w:b w:val="0"/>
              </w:rPr>
              <w:t xml:space="preserve"> This could include, for example, continuing </w:t>
            </w:r>
            <w:r w:rsidR="004F14CD">
              <w:rPr>
                <w:b w:val="0"/>
              </w:rPr>
              <w:t xml:space="preserve">to </w:t>
            </w:r>
            <w:r w:rsidR="00B937EE">
              <w:rPr>
                <w:b w:val="0"/>
              </w:rPr>
              <w:t xml:space="preserve">assess our approach against best practice by participating in </w:t>
            </w:r>
            <w:proofErr w:type="spellStart"/>
            <w:r w:rsidR="00B937EE">
              <w:rPr>
                <w:b w:val="0"/>
              </w:rPr>
              <w:t>Stonewall</w:t>
            </w:r>
            <w:r w:rsidR="004B4431">
              <w:rPr>
                <w:b w:val="0"/>
              </w:rPr>
              <w:t>’s</w:t>
            </w:r>
            <w:proofErr w:type="spellEnd"/>
            <w:r w:rsidR="00B937EE">
              <w:rPr>
                <w:b w:val="0"/>
              </w:rPr>
              <w:t xml:space="preserve"> </w:t>
            </w:r>
            <w:r w:rsidR="004B4431">
              <w:rPr>
                <w:b w:val="0"/>
              </w:rPr>
              <w:t xml:space="preserve">Workplace Equality Index (WEI). </w:t>
            </w:r>
          </w:p>
          <w:p w14:paraId="7ADFF89A" w14:textId="51A341C7" w:rsidR="00782779" w:rsidRPr="00F02F6E" w:rsidRDefault="00782779" w:rsidP="005C6422">
            <w:pPr>
              <w:pStyle w:val="SDSHeading"/>
              <w:rPr>
                <w:b w:val="0"/>
              </w:rPr>
            </w:pPr>
          </w:p>
        </w:tc>
      </w:tr>
      <w:tr w:rsidR="00FA515E" w:rsidRPr="00A16B84" w14:paraId="14428F51" w14:textId="77777777" w:rsidTr="001A7D1A">
        <w:tc>
          <w:tcPr>
            <w:tcW w:w="2972" w:type="dxa"/>
            <w:tcMar>
              <w:left w:w="57" w:type="dxa"/>
              <w:right w:w="57" w:type="dxa"/>
            </w:tcMar>
          </w:tcPr>
          <w:p w14:paraId="2F289357" w14:textId="2CCF638D" w:rsidR="004C0405" w:rsidRPr="00F02F6E" w:rsidRDefault="007A01B4" w:rsidP="005C6422">
            <w:pPr>
              <w:pStyle w:val="SDSHeading"/>
              <w:rPr>
                <w:b w:val="0"/>
              </w:rPr>
            </w:pPr>
            <w:r>
              <w:rPr>
                <w:b w:val="0"/>
              </w:rPr>
              <w:lastRenderedPageBreak/>
              <w:t>T</w:t>
            </w:r>
            <w:r w:rsidR="00B06416">
              <w:rPr>
                <w:b w:val="0"/>
              </w:rPr>
              <w:t xml:space="preserve">ransgender </w:t>
            </w:r>
            <w:r w:rsidR="0005167D">
              <w:rPr>
                <w:b w:val="0"/>
              </w:rPr>
              <w:t xml:space="preserve">individuals </w:t>
            </w:r>
            <w:r>
              <w:rPr>
                <w:b w:val="0"/>
              </w:rPr>
              <w:t xml:space="preserve">may </w:t>
            </w:r>
            <w:r w:rsidR="000B5A06">
              <w:rPr>
                <w:b w:val="0"/>
              </w:rPr>
              <w:t xml:space="preserve">feel </w:t>
            </w:r>
            <w:r>
              <w:rPr>
                <w:b w:val="0"/>
              </w:rPr>
              <w:t xml:space="preserve">unable to reveal </w:t>
            </w:r>
            <w:r w:rsidR="00B06416">
              <w:rPr>
                <w:b w:val="0"/>
              </w:rPr>
              <w:t xml:space="preserve">their gender </w:t>
            </w:r>
            <w:r w:rsidR="00C658A4">
              <w:rPr>
                <w:b w:val="0"/>
              </w:rPr>
              <w:t xml:space="preserve">identity </w:t>
            </w:r>
            <w:r w:rsidR="00B06416">
              <w:rPr>
                <w:b w:val="0"/>
              </w:rPr>
              <w:t>at work</w:t>
            </w:r>
            <w:r w:rsidR="00BA7756">
              <w:rPr>
                <w:b w:val="0"/>
              </w:rPr>
              <w:t xml:space="preserve"> or that they may be</w:t>
            </w:r>
            <w:r w:rsidR="00755643">
              <w:rPr>
                <w:b w:val="0"/>
              </w:rPr>
              <w:t xml:space="preserve"> </w:t>
            </w:r>
            <w:r w:rsidR="00BA7756">
              <w:rPr>
                <w:b w:val="0"/>
              </w:rPr>
              <w:t xml:space="preserve">at </w:t>
            </w:r>
            <w:r w:rsidR="00AF53FE">
              <w:rPr>
                <w:b w:val="0"/>
              </w:rPr>
              <w:t xml:space="preserve">risk of </w:t>
            </w:r>
            <w:r w:rsidR="00BA7756">
              <w:rPr>
                <w:b w:val="0"/>
              </w:rPr>
              <w:t>detriment if they do</w:t>
            </w:r>
            <w:r w:rsidR="006E2C26">
              <w:rPr>
                <w:b w:val="0"/>
              </w:rPr>
              <w:t>.</w:t>
            </w:r>
          </w:p>
        </w:tc>
        <w:tc>
          <w:tcPr>
            <w:tcW w:w="1985" w:type="dxa"/>
            <w:tcMar>
              <w:left w:w="57" w:type="dxa"/>
              <w:right w:w="57" w:type="dxa"/>
            </w:tcMar>
          </w:tcPr>
          <w:p w14:paraId="42A95024" w14:textId="2C549F78" w:rsidR="004C0405" w:rsidRPr="00E23D1A" w:rsidRDefault="00C658A4" w:rsidP="005C6422">
            <w:pPr>
              <w:pStyle w:val="SDSHeading"/>
              <w:rPr>
                <w:b w:val="0"/>
                <w:color w:val="006373"/>
              </w:rPr>
            </w:pPr>
            <w:r>
              <w:rPr>
                <w:b w:val="0"/>
                <w:color w:val="006373"/>
              </w:rPr>
              <w:t xml:space="preserve">CIPD evidence from 2021, referenced in </w:t>
            </w:r>
            <w:r w:rsidR="00660576">
              <w:rPr>
                <w:b w:val="0"/>
                <w:color w:val="006373"/>
              </w:rPr>
              <w:t>SDS Equality Evidence Review</w:t>
            </w:r>
          </w:p>
        </w:tc>
        <w:tc>
          <w:tcPr>
            <w:tcW w:w="5670" w:type="dxa"/>
            <w:tcMar>
              <w:left w:w="57" w:type="dxa"/>
              <w:right w:w="57" w:type="dxa"/>
            </w:tcMar>
          </w:tcPr>
          <w:p w14:paraId="09671C5B" w14:textId="218E2B64" w:rsidR="00810434" w:rsidRDefault="00511B36" w:rsidP="005C6422">
            <w:pPr>
              <w:pStyle w:val="SDSHeading"/>
              <w:rPr>
                <w:b w:val="0"/>
              </w:rPr>
            </w:pPr>
            <w:r>
              <w:rPr>
                <w:b w:val="0"/>
              </w:rPr>
              <w:t>W</w:t>
            </w:r>
            <w:r w:rsidR="00B2230F">
              <w:rPr>
                <w:b w:val="0"/>
              </w:rPr>
              <w:t>e have set up an LGBTI+ Allies Network Group</w:t>
            </w:r>
            <w:r w:rsidR="00F33A39">
              <w:rPr>
                <w:b w:val="0"/>
              </w:rPr>
              <w:t xml:space="preserve"> for </w:t>
            </w:r>
            <w:r w:rsidR="00773C4F">
              <w:rPr>
                <w:b w:val="0"/>
              </w:rPr>
              <w:t xml:space="preserve">LGBTQ+ colleagues to discuss </w:t>
            </w:r>
            <w:r w:rsidR="006F5414">
              <w:rPr>
                <w:b w:val="0"/>
              </w:rPr>
              <w:t xml:space="preserve">issues </w:t>
            </w:r>
            <w:r w:rsidR="00AA0E69">
              <w:rPr>
                <w:b w:val="0"/>
              </w:rPr>
              <w:t>they face in the workplace.</w:t>
            </w:r>
          </w:p>
          <w:p w14:paraId="76243C30" w14:textId="77777777" w:rsidR="005C6422" w:rsidRDefault="005C6422" w:rsidP="005C6422">
            <w:pPr>
              <w:pStyle w:val="SDSHeading"/>
              <w:rPr>
                <w:b w:val="0"/>
              </w:rPr>
            </w:pPr>
          </w:p>
          <w:p w14:paraId="2E1C5B54" w14:textId="7026BCCB" w:rsidR="008936E7" w:rsidRDefault="00AC01F1" w:rsidP="005C6422">
            <w:pPr>
              <w:pStyle w:val="SDSHeading"/>
              <w:rPr>
                <w:b w:val="0"/>
              </w:rPr>
            </w:pPr>
            <w:r>
              <w:rPr>
                <w:b w:val="0"/>
              </w:rPr>
              <w:t xml:space="preserve">We </w:t>
            </w:r>
            <w:r w:rsidR="004F0040">
              <w:rPr>
                <w:b w:val="0"/>
              </w:rPr>
              <w:t>participate in the</w:t>
            </w:r>
            <w:r>
              <w:rPr>
                <w:b w:val="0"/>
              </w:rPr>
              <w:t xml:space="preserve"> Stonewall</w:t>
            </w:r>
            <w:r w:rsidR="004F0040">
              <w:rPr>
                <w:b w:val="0"/>
              </w:rPr>
              <w:t xml:space="preserve"> Workplace Equality Index (WEI) to</w:t>
            </w:r>
            <w:r w:rsidR="00C82CC8">
              <w:rPr>
                <w:b w:val="0"/>
              </w:rPr>
              <w:t xml:space="preserve"> regularly review our approach against best practice</w:t>
            </w:r>
            <w:r w:rsidR="00852581">
              <w:rPr>
                <w:b w:val="0"/>
              </w:rPr>
              <w:t>.</w:t>
            </w:r>
          </w:p>
          <w:p w14:paraId="34B48E9A" w14:textId="77777777" w:rsidR="005C6422" w:rsidRDefault="005C6422" w:rsidP="005C6422">
            <w:pPr>
              <w:pStyle w:val="SDSHeading"/>
              <w:rPr>
                <w:b w:val="0"/>
              </w:rPr>
            </w:pPr>
          </w:p>
          <w:p w14:paraId="74743F41" w14:textId="33E8B5C2" w:rsidR="005C6422" w:rsidRPr="00F02F6E" w:rsidRDefault="00C174F9" w:rsidP="008340C9">
            <w:pPr>
              <w:pStyle w:val="SDSHeading"/>
              <w:rPr>
                <w:b w:val="0"/>
              </w:rPr>
            </w:pPr>
            <w:r>
              <w:rPr>
                <w:b w:val="0"/>
              </w:rPr>
              <w:t>We encourag</w:t>
            </w:r>
            <w:r w:rsidR="0089121F">
              <w:rPr>
                <w:b w:val="0"/>
              </w:rPr>
              <w:t>e</w:t>
            </w:r>
            <w:r>
              <w:rPr>
                <w:b w:val="0"/>
              </w:rPr>
              <w:t xml:space="preserve"> colleagues to include their preferred pronouns in their email signatures.</w:t>
            </w:r>
          </w:p>
        </w:tc>
        <w:tc>
          <w:tcPr>
            <w:tcW w:w="3969" w:type="dxa"/>
            <w:tcMar>
              <w:left w:w="57" w:type="dxa"/>
              <w:right w:w="57" w:type="dxa"/>
            </w:tcMar>
          </w:tcPr>
          <w:p w14:paraId="64A54385" w14:textId="680FB2B8" w:rsidR="00ED3A9B" w:rsidRDefault="00C633F7" w:rsidP="005C6422">
            <w:pPr>
              <w:pStyle w:val="SDSHeading"/>
              <w:rPr>
                <w:b w:val="0"/>
              </w:rPr>
            </w:pPr>
            <w:r>
              <w:rPr>
                <w:b w:val="0"/>
              </w:rPr>
              <w:t xml:space="preserve">Continue to consult </w:t>
            </w:r>
            <w:r w:rsidR="004A009B">
              <w:rPr>
                <w:b w:val="0"/>
              </w:rPr>
              <w:t xml:space="preserve">with </w:t>
            </w:r>
            <w:r>
              <w:rPr>
                <w:b w:val="0"/>
              </w:rPr>
              <w:t xml:space="preserve">TU partners to ensure policy development </w:t>
            </w:r>
            <w:r w:rsidR="004A009B">
              <w:rPr>
                <w:b w:val="0"/>
              </w:rPr>
              <w:t xml:space="preserve">continues to be </w:t>
            </w:r>
            <w:r>
              <w:rPr>
                <w:b w:val="0"/>
              </w:rPr>
              <w:t xml:space="preserve">informed by effective voice and </w:t>
            </w:r>
            <w:r w:rsidR="00ED3A9B">
              <w:rPr>
                <w:b w:val="0"/>
              </w:rPr>
              <w:t>best practice.</w:t>
            </w:r>
          </w:p>
          <w:p w14:paraId="6D922118" w14:textId="77777777" w:rsidR="005C6422" w:rsidRDefault="005C6422" w:rsidP="005C6422">
            <w:pPr>
              <w:pStyle w:val="SDSHeading"/>
              <w:rPr>
                <w:b w:val="0"/>
              </w:rPr>
            </w:pPr>
          </w:p>
          <w:p w14:paraId="38AA2EF8" w14:textId="40F85EAA" w:rsidR="00762B38" w:rsidRDefault="00762B38" w:rsidP="005C6422">
            <w:pPr>
              <w:pStyle w:val="SDSHeading"/>
              <w:rPr>
                <w:b w:val="0"/>
              </w:rPr>
            </w:pPr>
            <w:r>
              <w:rPr>
                <w:b w:val="0"/>
              </w:rPr>
              <w:t xml:space="preserve">Engage with SDS’ LGBTI+ Allies Network Group </w:t>
            </w:r>
            <w:r w:rsidR="003461FF">
              <w:rPr>
                <w:b w:val="0"/>
              </w:rPr>
              <w:t xml:space="preserve">as appropriate </w:t>
            </w:r>
            <w:r>
              <w:rPr>
                <w:b w:val="0"/>
              </w:rPr>
              <w:t xml:space="preserve">to </w:t>
            </w:r>
            <w:r w:rsidR="00890DE0">
              <w:rPr>
                <w:b w:val="0"/>
              </w:rPr>
              <w:t xml:space="preserve">inform </w:t>
            </w:r>
            <w:r w:rsidR="005E1888">
              <w:rPr>
                <w:b w:val="0"/>
              </w:rPr>
              <w:t xml:space="preserve">inclusion in our </w:t>
            </w:r>
            <w:r>
              <w:rPr>
                <w:b w:val="0"/>
              </w:rPr>
              <w:t>policies</w:t>
            </w:r>
            <w:r w:rsidR="00A373A0">
              <w:rPr>
                <w:b w:val="0"/>
              </w:rPr>
              <w:t>.</w:t>
            </w:r>
          </w:p>
          <w:p w14:paraId="6D0ED0DD" w14:textId="77777777" w:rsidR="005C6422" w:rsidRDefault="005C6422" w:rsidP="005C6422">
            <w:pPr>
              <w:pStyle w:val="SDSHeading"/>
              <w:rPr>
                <w:b w:val="0"/>
              </w:rPr>
            </w:pPr>
          </w:p>
          <w:p w14:paraId="2AAB9A13" w14:textId="2803806C" w:rsidR="006E56E9" w:rsidRPr="00F02F6E" w:rsidRDefault="00762B38" w:rsidP="005C6422">
            <w:pPr>
              <w:pStyle w:val="SDSHeading"/>
              <w:rPr>
                <w:b w:val="0"/>
              </w:rPr>
            </w:pPr>
            <w:r>
              <w:rPr>
                <w:b w:val="0"/>
              </w:rPr>
              <w:t xml:space="preserve">Continue to </w:t>
            </w:r>
            <w:r w:rsidR="0076279F">
              <w:rPr>
                <w:b w:val="0"/>
              </w:rPr>
              <w:t xml:space="preserve">engage with </w:t>
            </w:r>
            <w:r>
              <w:rPr>
                <w:b w:val="0"/>
              </w:rPr>
              <w:t xml:space="preserve">Stonewall </w:t>
            </w:r>
            <w:r w:rsidR="00AB3BD8">
              <w:rPr>
                <w:b w:val="0"/>
              </w:rPr>
              <w:t xml:space="preserve">to inform </w:t>
            </w:r>
            <w:r>
              <w:rPr>
                <w:b w:val="0"/>
              </w:rPr>
              <w:t>best practice.</w:t>
            </w:r>
            <w:r w:rsidDel="00375DC8">
              <w:rPr>
                <w:b w:val="0"/>
              </w:rPr>
              <w:t xml:space="preserve"> </w:t>
            </w:r>
          </w:p>
        </w:tc>
      </w:tr>
    </w:tbl>
    <w:p w14:paraId="47465FCE" w14:textId="5B116F40" w:rsidR="002B0D48" w:rsidRDefault="002B0D48" w:rsidP="005C6422">
      <w:pPr>
        <w:pStyle w:val="ListParagraph"/>
        <w:spacing w:before="240" w:after="200" w:line="276" w:lineRule="auto"/>
        <w:ind w:left="567"/>
        <w:rPr>
          <w:rFonts w:ascii="Arial" w:eastAsia="Calibri" w:hAnsi="Arial" w:cs="Arial"/>
          <w:b/>
          <w:color w:val="006373"/>
          <w:sz w:val="28"/>
          <w:szCs w:val="24"/>
          <w:lang w:val="en-US"/>
        </w:rPr>
      </w:pPr>
    </w:p>
    <w:p w14:paraId="46E5C07E" w14:textId="77167E3B" w:rsidR="001A7D1A" w:rsidRDefault="001A7D1A" w:rsidP="005C6422">
      <w:pPr>
        <w:pStyle w:val="ListParagraph"/>
        <w:spacing w:before="240" w:after="200" w:line="276" w:lineRule="auto"/>
        <w:ind w:left="567"/>
        <w:rPr>
          <w:rFonts w:ascii="Arial" w:eastAsia="Calibri" w:hAnsi="Arial" w:cs="Arial"/>
          <w:b/>
          <w:color w:val="006373"/>
          <w:sz w:val="28"/>
          <w:szCs w:val="24"/>
          <w:lang w:val="en-US"/>
        </w:rPr>
      </w:pPr>
    </w:p>
    <w:p w14:paraId="34F5A32E" w14:textId="77777777" w:rsidR="001A7D1A" w:rsidRDefault="001A7D1A" w:rsidP="005C6422">
      <w:pPr>
        <w:pStyle w:val="ListParagraph"/>
        <w:spacing w:before="240" w:after="200" w:line="276" w:lineRule="auto"/>
        <w:ind w:left="567"/>
        <w:rPr>
          <w:rFonts w:ascii="Arial" w:eastAsia="Calibri" w:hAnsi="Arial" w:cs="Arial"/>
          <w:b/>
          <w:color w:val="006373"/>
          <w:sz w:val="28"/>
          <w:szCs w:val="24"/>
          <w:lang w:val="en-US"/>
        </w:rPr>
      </w:pPr>
    </w:p>
    <w:p w14:paraId="7FD0A718" w14:textId="70658D6E"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Marriage and civil partnership</w:t>
      </w:r>
    </w:p>
    <w:p w14:paraId="59986569" w14:textId="2C5FC06B" w:rsidR="00D1585A" w:rsidRDefault="00D1585A" w:rsidP="00D1585A">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sidR="005C6422" w:rsidRPr="001A7D1A">
        <w:rPr>
          <w:rFonts w:ascii="Arial" w:eastAsia="Calibri" w:hAnsi="Arial" w:cs="Arial"/>
          <w:bCs/>
          <w:sz w:val="24"/>
          <w:szCs w:val="24"/>
          <w:lang w:val="en-US"/>
        </w:rPr>
        <w:t xml:space="preserve"> </w:t>
      </w:r>
      <w:r w:rsidR="00F84ECC" w:rsidRPr="001A7D1A">
        <w:rPr>
          <w:rFonts w:ascii="Arial" w:eastAsia="Calibri" w:hAnsi="Arial" w:cs="Arial"/>
          <w:bCs/>
          <w:sz w:val="24"/>
          <w:szCs w:val="24"/>
          <w:lang w:val="en-US"/>
        </w:rPr>
        <w:t>We have reviewed this and do not believe there is a potential impact on this group.</w:t>
      </w:r>
      <w:r>
        <w:rPr>
          <w:rFonts w:ascii="Arial" w:eastAsia="Calibri" w:hAnsi="Arial" w:cs="Arial"/>
          <w:sz w:val="24"/>
          <w:szCs w:val="24"/>
          <w:lang w:val="en-US"/>
        </w:rPr>
        <w:t xml:space="preserve"> </w:t>
      </w:r>
    </w:p>
    <w:p w14:paraId="22C3E664" w14:textId="77777777" w:rsidR="008340C9" w:rsidRDefault="008340C9" w:rsidP="00D1585A">
      <w:pPr>
        <w:spacing w:after="200" w:line="276" w:lineRule="auto"/>
        <w:rPr>
          <w:rFonts w:ascii="Arial" w:eastAsia="Calibri" w:hAnsi="Arial" w:cs="Arial"/>
          <w:b/>
          <w:color w:val="006373"/>
          <w:sz w:val="28"/>
          <w:szCs w:val="24"/>
          <w:lang w:val="en-US"/>
        </w:rPr>
      </w:pPr>
    </w:p>
    <w:p w14:paraId="7B3D1ECB" w14:textId="3A4C81DE" w:rsidR="00060D64" w:rsidRDefault="00FD68EA"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78CF39E8" w14:textId="2F729040" w:rsidR="00D1585A" w:rsidRPr="001A7D1A" w:rsidRDefault="00D1585A" w:rsidP="00D1585A">
      <w:pPr>
        <w:spacing w:after="200" w:line="276" w:lineRule="auto"/>
        <w:rPr>
          <w:rFonts w:ascii="Arial" w:eastAsia="Calibri" w:hAnsi="Arial" w:cs="Arial"/>
          <w:bCs/>
          <w:color w:val="006373"/>
          <w:sz w:val="28"/>
          <w:szCs w:val="24"/>
          <w:lang w:val="en-US"/>
        </w:rPr>
      </w:pPr>
      <w:r w:rsidRPr="00F92FB9">
        <w:rPr>
          <w:rFonts w:ascii="Arial" w:eastAsia="Calibri" w:hAnsi="Arial" w:cs="Arial"/>
          <w:b/>
          <w:sz w:val="24"/>
          <w:szCs w:val="24"/>
          <w:lang w:val="en-US"/>
        </w:rPr>
        <w:t>Context:</w:t>
      </w:r>
      <w:r w:rsidR="002B0D48">
        <w:rPr>
          <w:rFonts w:ascii="Arial" w:eastAsia="Calibri" w:hAnsi="Arial" w:cs="Arial"/>
          <w:b/>
          <w:sz w:val="24"/>
          <w:szCs w:val="24"/>
          <w:lang w:val="en-US"/>
        </w:rPr>
        <w:t xml:space="preserve"> </w:t>
      </w:r>
      <w:r w:rsidR="004E586E" w:rsidRPr="001A7D1A">
        <w:rPr>
          <w:rFonts w:ascii="Arial" w:eastAsia="Calibri" w:hAnsi="Arial" w:cs="Arial"/>
          <w:bCs/>
          <w:sz w:val="24"/>
          <w:szCs w:val="24"/>
          <w:lang w:val="en-US"/>
        </w:rPr>
        <w:t xml:space="preserve">SDS aims to ensure that our policies are inclusive </w:t>
      </w:r>
      <w:r w:rsidR="00213A0A" w:rsidRPr="001A7D1A">
        <w:rPr>
          <w:rFonts w:ascii="Arial" w:eastAsia="Calibri" w:hAnsi="Arial" w:cs="Arial"/>
          <w:bCs/>
          <w:sz w:val="24"/>
          <w:szCs w:val="24"/>
          <w:lang w:val="en-US"/>
        </w:rPr>
        <w:t xml:space="preserve">for all colleagues who are pregnant or who </w:t>
      </w:r>
      <w:proofErr w:type="spellStart"/>
      <w:r w:rsidR="002B0D48" w:rsidRPr="001A7D1A">
        <w:rPr>
          <w:rFonts w:ascii="Arial" w:eastAsia="Calibri" w:hAnsi="Arial" w:cs="Arial"/>
          <w:bCs/>
          <w:sz w:val="24"/>
          <w:szCs w:val="24"/>
          <w:lang w:val="en-US"/>
        </w:rPr>
        <w:t>utilise</w:t>
      </w:r>
      <w:proofErr w:type="spellEnd"/>
      <w:r w:rsidR="002B0D48" w:rsidRPr="001A7D1A">
        <w:rPr>
          <w:rFonts w:ascii="Arial" w:eastAsia="Calibri" w:hAnsi="Arial" w:cs="Arial"/>
          <w:bCs/>
          <w:sz w:val="24"/>
          <w:szCs w:val="24"/>
          <w:lang w:val="en-US"/>
        </w:rPr>
        <w:t xml:space="preserve"> </w:t>
      </w:r>
      <w:r w:rsidR="004A2809" w:rsidRPr="001A7D1A">
        <w:rPr>
          <w:rFonts w:ascii="Arial" w:eastAsia="Calibri" w:hAnsi="Arial" w:cs="Arial"/>
          <w:bCs/>
          <w:sz w:val="24"/>
          <w:szCs w:val="24"/>
          <w:lang w:val="en-US"/>
        </w:rPr>
        <w:t>any kind of family leave.</w:t>
      </w:r>
      <w:r w:rsidR="00C252C1" w:rsidRPr="001A7D1A">
        <w:rPr>
          <w:rFonts w:ascii="Arial" w:eastAsia="Calibri" w:hAnsi="Arial" w:cs="Arial"/>
          <w:bCs/>
          <w:sz w:val="24"/>
          <w:szCs w:val="24"/>
          <w:lang w:val="en-US"/>
        </w:rPr>
        <w:t xml:space="preserve"> </w:t>
      </w:r>
      <w:r w:rsidR="004A2809" w:rsidRPr="001A7D1A">
        <w:rPr>
          <w:rFonts w:ascii="Arial" w:eastAsia="Calibri" w:hAnsi="Arial" w:cs="Arial"/>
          <w:bCs/>
          <w:sz w:val="24"/>
          <w:szCs w:val="24"/>
          <w:lang w:val="en-US"/>
        </w:rPr>
        <w:t xml:space="preserve"> We </w:t>
      </w:r>
      <w:r w:rsidR="00D73572" w:rsidRPr="001A7D1A">
        <w:rPr>
          <w:rFonts w:ascii="Arial" w:eastAsia="Calibri" w:hAnsi="Arial" w:cs="Arial"/>
          <w:bCs/>
          <w:sz w:val="24"/>
          <w:szCs w:val="24"/>
          <w:lang w:val="en-US"/>
        </w:rPr>
        <w:t xml:space="preserve">offer </w:t>
      </w:r>
      <w:r w:rsidR="002805A7" w:rsidRPr="001A7D1A">
        <w:rPr>
          <w:rFonts w:ascii="Arial" w:eastAsia="Calibri" w:hAnsi="Arial" w:cs="Arial"/>
          <w:bCs/>
          <w:sz w:val="24"/>
          <w:szCs w:val="24"/>
          <w:lang w:val="en-US"/>
        </w:rPr>
        <w:t>a range o</w:t>
      </w:r>
      <w:r w:rsidR="00320763" w:rsidRPr="001A7D1A">
        <w:rPr>
          <w:rFonts w:ascii="Arial" w:eastAsia="Calibri" w:hAnsi="Arial" w:cs="Arial"/>
          <w:bCs/>
          <w:sz w:val="24"/>
          <w:szCs w:val="24"/>
          <w:lang w:val="en-US"/>
        </w:rPr>
        <w:t>f</w:t>
      </w:r>
      <w:r w:rsidR="0056294E" w:rsidRPr="001A7D1A">
        <w:rPr>
          <w:rFonts w:ascii="Arial" w:eastAsia="Calibri" w:hAnsi="Arial" w:cs="Arial"/>
          <w:bCs/>
          <w:sz w:val="24"/>
          <w:szCs w:val="24"/>
          <w:lang w:val="en-US"/>
        </w:rPr>
        <w:t xml:space="preserve"> </w:t>
      </w:r>
      <w:r w:rsidR="00F86B96" w:rsidRPr="001A7D1A">
        <w:rPr>
          <w:rFonts w:ascii="Arial" w:eastAsia="Calibri" w:hAnsi="Arial" w:cs="Arial"/>
          <w:bCs/>
          <w:sz w:val="24"/>
          <w:szCs w:val="24"/>
          <w:lang w:val="en-US"/>
        </w:rPr>
        <w:t>leave</w:t>
      </w:r>
      <w:r w:rsidR="00F073F2" w:rsidRPr="001A7D1A">
        <w:rPr>
          <w:rFonts w:ascii="Arial" w:eastAsia="Calibri" w:hAnsi="Arial" w:cs="Arial"/>
          <w:bCs/>
          <w:sz w:val="24"/>
          <w:szCs w:val="24"/>
          <w:lang w:val="en-US"/>
        </w:rPr>
        <w:t xml:space="preserve"> including </w:t>
      </w:r>
      <w:r w:rsidR="009524AB" w:rsidRPr="001A7D1A">
        <w:rPr>
          <w:rFonts w:ascii="Arial" w:eastAsia="Calibri" w:hAnsi="Arial" w:cs="Arial"/>
          <w:bCs/>
          <w:sz w:val="24"/>
          <w:szCs w:val="24"/>
          <w:lang w:val="en-US"/>
        </w:rPr>
        <w:t>mater</w:t>
      </w:r>
      <w:r w:rsidR="0048591C" w:rsidRPr="001A7D1A">
        <w:rPr>
          <w:rFonts w:ascii="Arial" w:eastAsia="Calibri" w:hAnsi="Arial" w:cs="Arial"/>
          <w:bCs/>
          <w:sz w:val="24"/>
          <w:szCs w:val="24"/>
          <w:lang w:val="en-US"/>
        </w:rPr>
        <w:t xml:space="preserve">nity, </w:t>
      </w:r>
      <w:r w:rsidR="00F073F2" w:rsidRPr="001A7D1A">
        <w:rPr>
          <w:rFonts w:ascii="Arial" w:eastAsia="Calibri" w:hAnsi="Arial" w:cs="Arial"/>
          <w:bCs/>
          <w:sz w:val="24"/>
          <w:szCs w:val="24"/>
          <w:lang w:val="en-US"/>
        </w:rPr>
        <w:t xml:space="preserve">paternity, </w:t>
      </w:r>
      <w:r w:rsidR="00B42C84" w:rsidRPr="001A7D1A">
        <w:rPr>
          <w:rFonts w:ascii="Arial" w:eastAsia="Calibri" w:hAnsi="Arial" w:cs="Arial"/>
          <w:bCs/>
          <w:sz w:val="24"/>
          <w:szCs w:val="24"/>
          <w:lang w:val="en-US"/>
        </w:rPr>
        <w:t>adoption</w:t>
      </w:r>
      <w:r w:rsidR="00A77959" w:rsidRPr="001A7D1A">
        <w:rPr>
          <w:rFonts w:ascii="Arial" w:eastAsia="Calibri" w:hAnsi="Arial" w:cs="Arial"/>
          <w:bCs/>
          <w:sz w:val="24"/>
          <w:szCs w:val="24"/>
          <w:lang w:val="en-US"/>
        </w:rPr>
        <w:t>,</w:t>
      </w:r>
      <w:r w:rsidR="001357C7" w:rsidRPr="001A7D1A">
        <w:rPr>
          <w:rFonts w:ascii="Arial" w:eastAsia="Calibri" w:hAnsi="Arial" w:cs="Arial"/>
          <w:bCs/>
          <w:sz w:val="24"/>
          <w:szCs w:val="24"/>
          <w:lang w:val="en-US"/>
        </w:rPr>
        <w:t xml:space="preserve"> surrogacy</w:t>
      </w:r>
      <w:r w:rsidR="00BC70FA" w:rsidRPr="001A7D1A">
        <w:rPr>
          <w:rFonts w:ascii="Arial" w:eastAsia="Calibri" w:hAnsi="Arial" w:cs="Arial"/>
          <w:bCs/>
          <w:sz w:val="24"/>
          <w:szCs w:val="24"/>
          <w:lang w:val="en-US"/>
        </w:rPr>
        <w:t>,</w:t>
      </w:r>
      <w:r w:rsidR="00B42C84" w:rsidRPr="001A7D1A">
        <w:rPr>
          <w:rFonts w:ascii="Arial" w:eastAsia="Calibri" w:hAnsi="Arial" w:cs="Arial"/>
          <w:bCs/>
          <w:sz w:val="24"/>
          <w:szCs w:val="24"/>
          <w:lang w:val="en-US"/>
        </w:rPr>
        <w:t xml:space="preserve"> shared parental</w:t>
      </w:r>
      <w:r w:rsidR="00A77959" w:rsidRPr="001A7D1A">
        <w:rPr>
          <w:rFonts w:ascii="Arial" w:eastAsia="Calibri" w:hAnsi="Arial" w:cs="Arial"/>
          <w:bCs/>
          <w:sz w:val="24"/>
          <w:szCs w:val="24"/>
          <w:lang w:val="en-US"/>
        </w:rPr>
        <w:t>,</w:t>
      </w:r>
      <w:r w:rsidR="00B42C84" w:rsidRPr="001A7D1A">
        <w:rPr>
          <w:rFonts w:ascii="Arial" w:eastAsia="Calibri" w:hAnsi="Arial" w:cs="Arial"/>
          <w:bCs/>
          <w:sz w:val="24"/>
          <w:szCs w:val="24"/>
          <w:lang w:val="en-US"/>
        </w:rPr>
        <w:t xml:space="preserve"> </w:t>
      </w:r>
      <w:r w:rsidR="00A77959" w:rsidRPr="001A7D1A">
        <w:rPr>
          <w:rFonts w:ascii="Arial" w:eastAsia="Calibri" w:hAnsi="Arial" w:cs="Arial"/>
          <w:bCs/>
          <w:sz w:val="24"/>
          <w:szCs w:val="24"/>
          <w:lang w:val="en-US"/>
        </w:rPr>
        <w:t xml:space="preserve">special </w:t>
      </w:r>
      <w:r w:rsidR="00DC1486" w:rsidRPr="001A7D1A">
        <w:rPr>
          <w:rFonts w:ascii="Arial" w:eastAsia="Calibri" w:hAnsi="Arial" w:cs="Arial"/>
          <w:bCs/>
          <w:sz w:val="24"/>
          <w:szCs w:val="24"/>
          <w:lang w:val="en-US"/>
        </w:rPr>
        <w:t xml:space="preserve">or </w:t>
      </w:r>
      <w:r w:rsidR="00384C2C" w:rsidRPr="001A7D1A">
        <w:rPr>
          <w:rFonts w:ascii="Arial" w:eastAsia="Calibri" w:hAnsi="Arial" w:cs="Arial"/>
          <w:bCs/>
          <w:sz w:val="24"/>
          <w:szCs w:val="24"/>
          <w:lang w:val="en-US"/>
        </w:rPr>
        <w:t>depend</w:t>
      </w:r>
      <w:r w:rsidR="002C09DB" w:rsidRPr="001A7D1A">
        <w:rPr>
          <w:rFonts w:ascii="Arial" w:eastAsia="Calibri" w:hAnsi="Arial" w:cs="Arial"/>
          <w:bCs/>
          <w:sz w:val="24"/>
          <w:szCs w:val="24"/>
          <w:lang w:val="en-US"/>
        </w:rPr>
        <w:t>e</w:t>
      </w:r>
      <w:r w:rsidR="00384C2C" w:rsidRPr="001A7D1A">
        <w:rPr>
          <w:rFonts w:ascii="Arial" w:eastAsia="Calibri" w:hAnsi="Arial" w:cs="Arial"/>
          <w:bCs/>
          <w:sz w:val="24"/>
          <w:szCs w:val="24"/>
          <w:lang w:val="en-US"/>
        </w:rPr>
        <w:t xml:space="preserve">nts </w:t>
      </w:r>
      <w:r w:rsidR="00B42C84" w:rsidRPr="001A7D1A">
        <w:rPr>
          <w:rFonts w:ascii="Arial" w:eastAsia="Calibri" w:hAnsi="Arial" w:cs="Arial"/>
          <w:bCs/>
          <w:sz w:val="24"/>
          <w:szCs w:val="24"/>
          <w:lang w:val="en-US"/>
        </w:rPr>
        <w:t>leave</w:t>
      </w:r>
      <w:r w:rsidR="002C09DB" w:rsidRPr="001A7D1A">
        <w:rPr>
          <w:rFonts w:ascii="Arial" w:eastAsia="Calibri" w:hAnsi="Arial" w:cs="Arial"/>
          <w:bCs/>
          <w:sz w:val="24"/>
          <w:szCs w:val="24"/>
          <w:lang w:val="en-US"/>
        </w:rPr>
        <w:t>.  Contractual leave and pay arrangements exceed statutory minima</w:t>
      </w:r>
      <w:r w:rsidR="00B42C84" w:rsidRPr="001A7D1A">
        <w:rPr>
          <w:rFonts w:ascii="Arial" w:eastAsia="Calibri" w:hAnsi="Arial" w:cs="Arial"/>
          <w:bCs/>
          <w:sz w:val="24"/>
          <w:szCs w:val="24"/>
          <w:lang w:val="en-US"/>
        </w:rPr>
        <w:t>.</w:t>
      </w:r>
    </w:p>
    <w:tbl>
      <w:tblPr>
        <w:tblStyle w:val="TableGridLight"/>
        <w:tblpPr w:leftFromText="180" w:rightFromText="180" w:vertAnchor="text" w:tblpY="1"/>
        <w:tblOverlap w:val="never"/>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67885426" w14:textId="77777777" w:rsidTr="0056294E">
        <w:trPr>
          <w:trHeight w:val="648"/>
          <w:tblHeader/>
        </w:trPr>
        <w:tc>
          <w:tcPr>
            <w:tcW w:w="3681" w:type="dxa"/>
            <w:shd w:val="clear" w:color="auto" w:fill="006373"/>
            <w:tcMar>
              <w:top w:w="57" w:type="dxa"/>
            </w:tcMar>
          </w:tcPr>
          <w:p w14:paraId="40ED82A0" w14:textId="77777777" w:rsidR="00D1585A" w:rsidRPr="00472F02" w:rsidRDefault="00D1585A" w:rsidP="0056294E">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rsidP="0056294E">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rsidP="0056294E">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rsidP="0056294E">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02A49E06" w14:textId="77777777" w:rsidTr="0056294E">
        <w:tc>
          <w:tcPr>
            <w:tcW w:w="3681" w:type="dxa"/>
          </w:tcPr>
          <w:p w14:paraId="741136C1" w14:textId="2168F247" w:rsidR="004D0C10" w:rsidRPr="00B23439" w:rsidRDefault="00770AA6" w:rsidP="002B0D48">
            <w:pPr>
              <w:pStyle w:val="SDSHeading"/>
              <w:rPr>
                <w:b w:val="0"/>
              </w:rPr>
            </w:pPr>
            <w:r w:rsidRPr="00770AA6">
              <w:rPr>
                <w:b w:val="0"/>
              </w:rPr>
              <w:t xml:space="preserve">Colleagues on maternity or other kinds of leave may </w:t>
            </w:r>
            <w:r w:rsidR="00B51270">
              <w:rPr>
                <w:b w:val="0"/>
              </w:rPr>
              <w:t xml:space="preserve">feel they are not being </w:t>
            </w:r>
            <w:r w:rsidRPr="00770AA6">
              <w:rPr>
                <w:b w:val="0"/>
              </w:rPr>
              <w:t xml:space="preserve">represented or be at risk of detriment </w:t>
            </w:r>
            <w:r w:rsidR="006D2ECA">
              <w:rPr>
                <w:b w:val="0"/>
              </w:rPr>
              <w:t xml:space="preserve">or discrimination </w:t>
            </w:r>
            <w:r w:rsidRPr="00770AA6">
              <w:rPr>
                <w:b w:val="0"/>
              </w:rPr>
              <w:t>if their needs are not considered during the development of relevant policies.</w:t>
            </w:r>
          </w:p>
        </w:tc>
        <w:tc>
          <w:tcPr>
            <w:tcW w:w="2410" w:type="dxa"/>
          </w:tcPr>
          <w:p w14:paraId="536E7B1B" w14:textId="35349B0A" w:rsidR="0000073D" w:rsidRPr="00E23D1A" w:rsidRDefault="00525B2E" w:rsidP="002B0D48">
            <w:pPr>
              <w:pStyle w:val="SDSHeading"/>
              <w:rPr>
                <w:b w:val="0"/>
              </w:rPr>
            </w:pPr>
            <w:r>
              <w:rPr>
                <w:b w:val="0"/>
              </w:rPr>
              <w:t>n/a</w:t>
            </w:r>
          </w:p>
        </w:tc>
        <w:tc>
          <w:tcPr>
            <w:tcW w:w="3827" w:type="dxa"/>
          </w:tcPr>
          <w:p w14:paraId="5075915A" w14:textId="52234FA7" w:rsidR="00D1585A" w:rsidRPr="00F02F6E" w:rsidRDefault="00151833" w:rsidP="002B0D48">
            <w:pPr>
              <w:pStyle w:val="SDSHeading"/>
              <w:rPr>
                <w:b w:val="0"/>
              </w:rPr>
            </w:pPr>
            <w:r>
              <w:rPr>
                <w:b w:val="0"/>
              </w:rPr>
              <w:t xml:space="preserve">We consult with TU partners to </w:t>
            </w:r>
            <w:r w:rsidR="00D759CA">
              <w:rPr>
                <w:b w:val="0"/>
              </w:rPr>
              <w:t xml:space="preserve">ensure policy development is informed </w:t>
            </w:r>
            <w:r w:rsidR="00E56A14">
              <w:rPr>
                <w:b w:val="0"/>
              </w:rPr>
              <w:t>by effective voice and best practice.</w:t>
            </w:r>
          </w:p>
        </w:tc>
        <w:tc>
          <w:tcPr>
            <w:tcW w:w="4678" w:type="dxa"/>
          </w:tcPr>
          <w:p w14:paraId="4A740900" w14:textId="77777777" w:rsidR="00D1585A" w:rsidRDefault="0079146F" w:rsidP="002B0D48">
            <w:pPr>
              <w:pStyle w:val="SDSHeading"/>
              <w:rPr>
                <w:b w:val="0"/>
              </w:rPr>
            </w:pPr>
            <w:r>
              <w:rPr>
                <w:b w:val="0"/>
              </w:rPr>
              <w:t xml:space="preserve">Continue to consult with TU partners to ensure that </w:t>
            </w:r>
            <w:r w:rsidR="006F71E0">
              <w:rPr>
                <w:b w:val="0"/>
              </w:rPr>
              <w:t>policy development continues to be informed by effective voice and best practice.</w:t>
            </w:r>
          </w:p>
          <w:p w14:paraId="76323A36" w14:textId="77777777" w:rsidR="002B0D48" w:rsidRDefault="002B0D48" w:rsidP="002B0D48">
            <w:pPr>
              <w:pStyle w:val="SDSHeading"/>
              <w:rPr>
                <w:b w:val="0"/>
              </w:rPr>
            </w:pPr>
          </w:p>
          <w:p w14:paraId="4955FBAB" w14:textId="2E2B8A16" w:rsidR="002B0D48" w:rsidRPr="00F02F6E" w:rsidRDefault="00931DAA" w:rsidP="008340C9">
            <w:pPr>
              <w:pStyle w:val="SDSHeading"/>
              <w:rPr>
                <w:b w:val="0"/>
              </w:rPr>
            </w:pPr>
            <w:r>
              <w:rPr>
                <w:b w:val="0"/>
              </w:rPr>
              <w:t xml:space="preserve">Engage with internal and external stakeholders </w:t>
            </w:r>
            <w:r w:rsidR="000738DA">
              <w:rPr>
                <w:b w:val="0"/>
              </w:rPr>
              <w:t xml:space="preserve">where appropriate </w:t>
            </w:r>
            <w:r>
              <w:rPr>
                <w:b w:val="0"/>
              </w:rPr>
              <w:t xml:space="preserve">and examine relevant EqIAs to </w:t>
            </w:r>
            <w:r w:rsidR="00706ADF">
              <w:rPr>
                <w:b w:val="0"/>
              </w:rPr>
              <w:t xml:space="preserve">inform </w:t>
            </w:r>
            <w:r>
              <w:rPr>
                <w:b w:val="0"/>
              </w:rPr>
              <w:t>best practice</w:t>
            </w:r>
            <w:r w:rsidR="00063A47">
              <w:rPr>
                <w:b w:val="0"/>
              </w:rPr>
              <w:t xml:space="preserve"> and </w:t>
            </w:r>
            <w:r w:rsidR="00BE6B5C">
              <w:rPr>
                <w:b w:val="0"/>
              </w:rPr>
              <w:t>inclusive approaches</w:t>
            </w:r>
            <w:r>
              <w:rPr>
                <w:b w:val="0"/>
              </w:rPr>
              <w:t>.</w:t>
            </w:r>
          </w:p>
        </w:tc>
      </w:tr>
      <w:tr w:rsidR="00D1585A" w:rsidRPr="00A16B84" w14:paraId="750A1AEF" w14:textId="77777777" w:rsidTr="0056294E">
        <w:tc>
          <w:tcPr>
            <w:tcW w:w="3681" w:type="dxa"/>
          </w:tcPr>
          <w:p w14:paraId="004F09ED" w14:textId="387756DC" w:rsidR="00AA76BE" w:rsidRPr="00F02F6E" w:rsidRDefault="00CC4C1D" w:rsidP="002B0D48">
            <w:pPr>
              <w:pStyle w:val="SDSHeading"/>
              <w:rPr>
                <w:b w:val="0"/>
              </w:rPr>
            </w:pPr>
            <w:r>
              <w:rPr>
                <w:b w:val="0"/>
              </w:rPr>
              <w:t xml:space="preserve">Colleagues on maternity </w:t>
            </w:r>
            <w:r w:rsidR="00CD0B32">
              <w:rPr>
                <w:b w:val="0"/>
              </w:rPr>
              <w:t xml:space="preserve">or other </w:t>
            </w:r>
            <w:r>
              <w:rPr>
                <w:b w:val="0"/>
              </w:rPr>
              <w:t xml:space="preserve">kinds of leave may feel they </w:t>
            </w:r>
            <w:r w:rsidR="00AC6E86">
              <w:rPr>
                <w:b w:val="0"/>
              </w:rPr>
              <w:t xml:space="preserve">cannot </w:t>
            </w:r>
            <w:r w:rsidR="00F03A30">
              <w:rPr>
                <w:b w:val="0"/>
              </w:rPr>
              <w:t>participate in any business-related activities</w:t>
            </w:r>
            <w:r w:rsidR="004D4F7B">
              <w:rPr>
                <w:b w:val="0"/>
              </w:rPr>
              <w:t>.</w:t>
            </w:r>
          </w:p>
        </w:tc>
        <w:tc>
          <w:tcPr>
            <w:tcW w:w="2410" w:type="dxa"/>
          </w:tcPr>
          <w:p w14:paraId="733C6FFC" w14:textId="415CB08F" w:rsidR="00D1585A" w:rsidRPr="00E23D1A" w:rsidRDefault="00AD1673" w:rsidP="002B0D48">
            <w:pPr>
              <w:pStyle w:val="SDSHeading"/>
              <w:rPr>
                <w:b w:val="0"/>
                <w:color w:val="006373"/>
              </w:rPr>
            </w:pPr>
            <w:r>
              <w:rPr>
                <w:b w:val="0"/>
                <w:color w:val="006373"/>
              </w:rPr>
              <w:t>n/a</w:t>
            </w:r>
          </w:p>
        </w:tc>
        <w:tc>
          <w:tcPr>
            <w:tcW w:w="3827" w:type="dxa"/>
            <w:shd w:val="clear" w:color="auto" w:fill="auto"/>
          </w:tcPr>
          <w:p w14:paraId="70A111CC" w14:textId="4212D955" w:rsidR="002B0D48" w:rsidRPr="00F02F6E" w:rsidRDefault="00404625" w:rsidP="008340C9">
            <w:pPr>
              <w:pStyle w:val="SDSHeading"/>
              <w:rPr>
                <w:b w:val="0"/>
              </w:rPr>
            </w:pPr>
            <w:r>
              <w:rPr>
                <w:b w:val="0"/>
              </w:rPr>
              <w:t xml:space="preserve">We </w:t>
            </w:r>
            <w:r w:rsidR="0071728B">
              <w:rPr>
                <w:b w:val="0"/>
              </w:rPr>
              <w:t xml:space="preserve">care for colleagues’ </w:t>
            </w:r>
            <w:r>
              <w:rPr>
                <w:b w:val="0"/>
              </w:rPr>
              <w:t>health, safety and wellbeing at all times</w:t>
            </w:r>
            <w:r w:rsidR="00F53370">
              <w:rPr>
                <w:b w:val="0"/>
              </w:rPr>
              <w:t xml:space="preserve">. </w:t>
            </w:r>
            <w:r w:rsidR="00045432">
              <w:rPr>
                <w:b w:val="0"/>
              </w:rPr>
              <w:t xml:space="preserve"> </w:t>
            </w:r>
            <w:r w:rsidR="0042759B">
              <w:rPr>
                <w:b w:val="0"/>
              </w:rPr>
              <w:t xml:space="preserve">Colleagues on </w:t>
            </w:r>
            <w:r w:rsidR="0072578E">
              <w:rPr>
                <w:b w:val="0"/>
              </w:rPr>
              <w:t xml:space="preserve">maternity leave </w:t>
            </w:r>
            <w:r w:rsidR="0042759B">
              <w:rPr>
                <w:b w:val="0"/>
              </w:rPr>
              <w:t xml:space="preserve">can </w:t>
            </w:r>
            <w:r w:rsidR="005167D6">
              <w:rPr>
                <w:b w:val="0"/>
              </w:rPr>
              <w:t xml:space="preserve">attend </w:t>
            </w:r>
            <w:r w:rsidR="004F1972">
              <w:rPr>
                <w:b w:val="0"/>
              </w:rPr>
              <w:t>keeping in touch (KIT) days.</w:t>
            </w:r>
            <w:r w:rsidR="007129AB">
              <w:rPr>
                <w:b w:val="0"/>
              </w:rPr>
              <w:t xml:space="preserve"> </w:t>
            </w:r>
            <w:r w:rsidR="003C1B08">
              <w:rPr>
                <w:b w:val="0"/>
              </w:rPr>
              <w:t xml:space="preserve"> </w:t>
            </w:r>
            <w:r w:rsidR="00865E18">
              <w:rPr>
                <w:b w:val="0"/>
              </w:rPr>
              <w:t xml:space="preserve">This creates </w:t>
            </w:r>
            <w:r w:rsidR="006A58DE">
              <w:rPr>
                <w:b w:val="0"/>
              </w:rPr>
              <w:t xml:space="preserve">inclusion </w:t>
            </w:r>
            <w:r w:rsidR="00CA727F">
              <w:rPr>
                <w:b w:val="0"/>
              </w:rPr>
              <w:t xml:space="preserve">as colleagues can </w:t>
            </w:r>
            <w:r w:rsidR="00FA1DEC">
              <w:rPr>
                <w:b w:val="0"/>
              </w:rPr>
              <w:t xml:space="preserve">find out important information about the business, especially if it </w:t>
            </w:r>
            <w:r w:rsidR="00CA727F">
              <w:rPr>
                <w:b w:val="0"/>
              </w:rPr>
              <w:t xml:space="preserve">may </w:t>
            </w:r>
            <w:r w:rsidR="00FA1DEC">
              <w:rPr>
                <w:b w:val="0"/>
              </w:rPr>
              <w:t>affect th</w:t>
            </w:r>
            <w:r w:rsidR="00CA727F">
              <w:rPr>
                <w:b w:val="0"/>
              </w:rPr>
              <w:t>e</w:t>
            </w:r>
            <w:r w:rsidR="00FA1DEC">
              <w:rPr>
                <w:b w:val="0"/>
              </w:rPr>
              <w:t xml:space="preserve"> </w:t>
            </w:r>
            <w:r w:rsidR="00CA727F">
              <w:rPr>
                <w:b w:val="0"/>
              </w:rPr>
              <w:t>colleague directly upon their return.</w:t>
            </w:r>
            <w:r w:rsidR="004F1972">
              <w:rPr>
                <w:b w:val="0"/>
              </w:rPr>
              <w:t xml:space="preserve"> </w:t>
            </w:r>
          </w:p>
        </w:tc>
        <w:tc>
          <w:tcPr>
            <w:tcW w:w="4678" w:type="dxa"/>
          </w:tcPr>
          <w:p w14:paraId="6E34A77B" w14:textId="15A3DE21" w:rsidR="00D1585A" w:rsidRPr="00F02F6E" w:rsidRDefault="00865E18" w:rsidP="002B0D48">
            <w:pPr>
              <w:pStyle w:val="SDSHeading"/>
              <w:rPr>
                <w:b w:val="0"/>
              </w:rPr>
            </w:pPr>
            <w:r>
              <w:rPr>
                <w:b w:val="0"/>
              </w:rPr>
              <w:t>No specific actions required</w:t>
            </w:r>
            <w:r w:rsidR="008C2CE1">
              <w:rPr>
                <w:b w:val="0"/>
              </w:rPr>
              <w:t>.</w:t>
            </w:r>
          </w:p>
        </w:tc>
      </w:tr>
    </w:tbl>
    <w:p w14:paraId="613DF7A4" w14:textId="77777777" w:rsidR="008340C9" w:rsidRDefault="008340C9" w:rsidP="002B0D48">
      <w:pPr>
        <w:pStyle w:val="ListParagraph"/>
        <w:spacing w:before="240" w:after="200" w:line="276" w:lineRule="auto"/>
        <w:ind w:left="567"/>
        <w:rPr>
          <w:rFonts w:ascii="Arial" w:eastAsia="Calibri" w:hAnsi="Arial" w:cs="Arial"/>
          <w:b/>
          <w:color w:val="006373"/>
          <w:sz w:val="28"/>
          <w:szCs w:val="24"/>
          <w:lang w:val="en-US"/>
        </w:rPr>
      </w:pPr>
    </w:p>
    <w:p w14:paraId="3D0767E5" w14:textId="5FC599F9"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Race</w:t>
      </w:r>
    </w:p>
    <w:p w14:paraId="4A3E7B88" w14:textId="3E7DD275" w:rsidR="008340C9" w:rsidRDefault="00D1585A" w:rsidP="00D1585A">
      <w:pPr>
        <w:spacing w:after="200" w:line="276" w:lineRule="auto"/>
        <w:rPr>
          <w:rFonts w:ascii="Arial" w:eastAsia="Calibri" w:hAnsi="Arial" w:cs="Arial"/>
          <w:sz w:val="24"/>
          <w:szCs w:val="24"/>
          <w:lang w:val="en-US"/>
        </w:rPr>
      </w:pPr>
      <w:bookmarkStart w:id="0" w:name="_Hlk98150676"/>
      <w:r w:rsidRPr="00F92FB9">
        <w:rPr>
          <w:rFonts w:ascii="Arial" w:eastAsia="Calibri" w:hAnsi="Arial" w:cs="Arial"/>
          <w:b/>
          <w:sz w:val="24"/>
          <w:szCs w:val="24"/>
          <w:lang w:val="en-US"/>
        </w:rPr>
        <w:t>Context:</w:t>
      </w:r>
      <w:r w:rsidR="002B0D48">
        <w:rPr>
          <w:rFonts w:ascii="Arial" w:eastAsia="Calibri" w:hAnsi="Arial" w:cs="Arial"/>
          <w:b/>
          <w:sz w:val="24"/>
          <w:szCs w:val="24"/>
          <w:lang w:val="en-US"/>
        </w:rPr>
        <w:t xml:space="preserve"> </w:t>
      </w:r>
      <w:r w:rsidR="00F02D00" w:rsidRPr="001A7D1A">
        <w:rPr>
          <w:rFonts w:ascii="Arial" w:eastAsia="Calibri" w:hAnsi="Arial" w:cs="Arial"/>
          <w:bCs/>
          <w:sz w:val="24"/>
          <w:szCs w:val="24"/>
          <w:lang w:val="en-US"/>
        </w:rPr>
        <w:t>SDS aim</w:t>
      </w:r>
      <w:r w:rsidR="006A7397" w:rsidRPr="001A7D1A">
        <w:rPr>
          <w:rFonts w:ascii="Arial" w:eastAsia="Calibri" w:hAnsi="Arial" w:cs="Arial"/>
          <w:bCs/>
          <w:sz w:val="24"/>
          <w:szCs w:val="24"/>
          <w:lang w:val="en-US"/>
        </w:rPr>
        <w:t>s</w:t>
      </w:r>
      <w:r w:rsidR="00F02D00" w:rsidRPr="001A7D1A">
        <w:rPr>
          <w:rFonts w:ascii="Arial" w:eastAsia="Calibri" w:hAnsi="Arial" w:cs="Arial"/>
          <w:bCs/>
          <w:sz w:val="24"/>
          <w:szCs w:val="24"/>
          <w:lang w:val="en-US"/>
        </w:rPr>
        <w:t xml:space="preserve"> to </w:t>
      </w:r>
      <w:r w:rsidR="00CE47A8" w:rsidRPr="001A7D1A">
        <w:rPr>
          <w:rFonts w:ascii="Arial" w:eastAsia="Calibri" w:hAnsi="Arial" w:cs="Arial"/>
          <w:bCs/>
          <w:sz w:val="24"/>
          <w:szCs w:val="24"/>
          <w:lang w:val="en-US"/>
        </w:rPr>
        <w:t>ensure that our policies</w:t>
      </w:r>
      <w:r w:rsidR="00FD4E97" w:rsidRPr="001A7D1A">
        <w:rPr>
          <w:rFonts w:ascii="Arial" w:eastAsia="Calibri" w:hAnsi="Arial" w:cs="Arial"/>
          <w:bCs/>
          <w:sz w:val="24"/>
          <w:szCs w:val="24"/>
          <w:lang w:val="en-US"/>
        </w:rPr>
        <w:t xml:space="preserve"> are inclusive for al</w:t>
      </w:r>
      <w:bookmarkEnd w:id="0"/>
      <w:r w:rsidR="00FD4E97" w:rsidRPr="001A7D1A">
        <w:rPr>
          <w:rFonts w:ascii="Arial" w:eastAsia="Calibri" w:hAnsi="Arial" w:cs="Arial"/>
          <w:bCs/>
          <w:sz w:val="24"/>
          <w:szCs w:val="24"/>
          <w:lang w:val="en-US"/>
        </w:rPr>
        <w:t xml:space="preserve">l </w:t>
      </w:r>
      <w:r w:rsidR="006B53B2" w:rsidRPr="001A7D1A">
        <w:rPr>
          <w:rFonts w:ascii="Arial" w:eastAsia="Calibri" w:hAnsi="Arial" w:cs="Arial"/>
          <w:bCs/>
          <w:sz w:val="24"/>
          <w:szCs w:val="24"/>
          <w:lang w:val="en-US"/>
        </w:rPr>
        <w:t xml:space="preserve">colleagues </w:t>
      </w:r>
      <w:r w:rsidR="00F02D00" w:rsidRPr="001A7D1A">
        <w:rPr>
          <w:rFonts w:ascii="Arial" w:eastAsia="Calibri" w:hAnsi="Arial" w:cs="Arial"/>
          <w:bCs/>
          <w:sz w:val="24"/>
          <w:szCs w:val="24"/>
          <w:lang w:val="en-US"/>
        </w:rPr>
        <w:t xml:space="preserve">from </w:t>
      </w:r>
      <w:r w:rsidR="00DC29CA" w:rsidRPr="001A7D1A">
        <w:rPr>
          <w:rFonts w:ascii="Arial" w:eastAsia="Calibri" w:hAnsi="Arial" w:cs="Arial"/>
          <w:bCs/>
          <w:sz w:val="24"/>
          <w:szCs w:val="24"/>
          <w:lang w:val="en-US"/>
        </w:rPr>
        <w:t xml:space="preserve">minority ethnic </w:t>
      </w:r>
      <w:r w:rsidR="00152453" w:rsidRPr="001A7D1A">
        <w:rPr>
          <w:rFonts w:ascii="Arial" w:eastAsia="Calibri" w:hAnsi="Arial" w:cs="Arial"/>
          <w:bCs/>
          <w:sz w:val="24"/>
          <w:szCs w:val="24"/>
          <w:lang w:val="en-US"/>
        </w:rPr>
        <w:t>communit</w:t>
      </w:r>
      <w:r w:rsidR="00F02D00" w:rsidRPr="001A7D1A">
        <w:rPr>
          <w:rFonts w:ascii="Arial" w:eastAsia="Calibri" w:hAnsi="Arial" w:cs="Arial"/>
          <w:bCs/>
          <w:sz w:val="24"/>
          <w:szCs w:val="24"/>
          <w:lang w:val="en-US"/>
        </w:rPr>
        <w:t>ies</w:t>
      </w:r>
      <w:r w:rsidR="002A2B60" w:rsidRPr="001A7D1A">
        <w:rPr>
          <w:rFonts w:ascii="Arial" w:eastAsia="Calibri" w:hAnsi="Arial" w:cs="Arial"/>
          <w:bCs/>
          <w:sz w:val="24"/>
          <w:szCs w:val="24"/>
          <w:lang w:val="en-US"/>
        </w:rPr>
        <w:t>.</w:t>
      </w:r>
      <w:r w:rsidR="00C16C12" w:rsidRPr="001A7D1A">
        <w:rPr>
          <w:rFonts w:ascii="Arial" w:eastAsia="Calibri" w:hAnsi="Arial" w:cs="Arial"/>
          <w:bCs/>
          <w:sz w:val="24"/>
          <w:szCs w:val="24"/>
          <w:lang w:val="en-US"/>
        </w:rPr>
        <w:t xml:space="preserve"> </w:t>
      </w:r>
    </w:p>
    <w:tbl>
      <w:tblPr>
        <w:tblStyle w:val="TableGridLight"/>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410"/>
        <w:gridCol w:w="3827"/>
        <w:gridCol w:w="4678"/>
      </w:tblGrid>
      <w:tr w:rsidR="0056294E" w:rsidRPr="00A16B84" w14:paraId="19CF8641" w14:textId="77777777" w:rsidTr="008340C9">
        <w:trPr>
          <w:trHeight w:val="648"/>
        </w:trPr>
        <w:tc>
          <w:tcPr>
            <w:tcW w:w="3681" w:type="dxa"/>
            <w:shd w:val="clear" w:color="auto" w:fill="006373"/>
          </w:tcPr>
          <w:p w14:paraId="55D79D72" w14:textId="4B61B723" w:rsidR="0056294E" w:rsidRPr="00472F02" w:rsidRDefault="0056294E" w:rsidP="00402EF7">
            <w:pPr>
              <w:pStyle w:val="SDSHeading"/>
              <w:spacing w:after="120"/>
              <w:rPr>
                <w:color w:val="FFFFFF" w:themeColor="background1"/>
              </w:rPr>
            </w:pPr>
            <w:r w:rsidRPr="0056294E">
              <w:rPr>
                <w:bCs w:val="0"/>
                <w:color w:val="FFFFFF" w:themeColor="background1"/>
              </w:rPr>
              <w:t>Evidence of positive or negative impact</w:t>
            </w:r>
          </w:p>
        </w:tc>
        <w:tc>
          <w:tcPr>
            <w:tcW w:w="2410" w:type="dxa"/>
            <w:shd w:val="clear" w:color="auto" w:fill="006373"/>
          </w:tcPr>
          <w:p w14:paraId="4BC00D75" w14:textId="7E54B207" w:rsidR="0056294E" w:rsidRPr="00472F02" w:rsidRDefault="0056294E" w:rsidP="00402EF7">
            <w:pPr>
              <w:pStyle w:val="SDSHeading"/>
              <w:spacing w:after="120"/>
              <w:rPr>
                <w:color w:val="FFFFFF" w:themeColor="background1"/>
              </w:rPr>
            </w:pPr>
            <w:r w:rsidRPr="0056294E">
              <w:rPr>
                <w:bCs w:val="0"/>
                <w:color w:val="FFFFFF" w:themeColor="background1"/>
              </w:rPr>
              <w:t xml:space="preserve">Source of evidence </w:t>
            </w:r>
          </w:p>
        </w:tc>
        <w:tc>
          <w:tcPr>
            <w:tcW w:w="3827" w:type="dxa"/>
            <w:shd w:val="clear" w:color="auto" w:fill="006373"/>
          </w:tcPr>
          <w:p w14:paraId="21D122B0" w14:textId="0BF283C2" w:rsidR="0056294E" w:rsidRPr="00472F02" w:rsidRDefault="0056294E" w:rsidP="00402EF7">
            <w:pPr>
              <w:pStyle w:val="SDSHeading"/>
              <w:spacing w:after="120"/>
              <w:rPr>
                <w:color w:val="FFFFFF" w:themeColor="background1"/>
              </w:rPr>
            </w:pPr>
            <w:r w:rsidRPr="0056294E">
              <w:rPr>
                <w:bCs w:val="0"/>
                <w:color w:val="FFFFFF" w:themeColor="background1"/>
              </w:rPr>
              <w:t xml:space="preserve">Activity to date </w:t>
            </w:r>
          </w:p>
        </w:tc>
        <w:tc>
          <w:tcPr>
            <w:tcW w:w="4678" w:type="dxa"/>
            <w:shd w:val="clear" w:color="auto" w:fill="006373"/>
          </w:tcPr>
          <w:p w14:paraId="6F2C83F7" w14:textId="541B0110" w:rsidR="0056294E" w:rsidRPr="00472F02" w:rsidRDefault="0056294E" w:rsidP="00402EF7">
            <w:pPr>
              <w:pStyle w:val="SDSHeading"/>
              <w:spacing w:after="120"/>
              <w:rPr>
                <w:color w:val="FFFFFF" w:themeColor="background1"/>
              </w:rPr>
            </w:pPr>
            <w:r w:rsidRPr="0056294E">
              <w:rPr>
                <w:bCs w:val="0"/>
                <w:color w:val="FFFFFF" w:themeColor="background1"/>
              </w:rPr>
              <w:t xml:space="preserve">Further activity required </w:t>
            </w:r>
          </w:p>
        </w:tc>
      </w:tr>
      <w:tr w:rsidR="0056294E" w:rsidRPr="00A16B84" w14:paraId="2E289D76" w14:textId="77777777" w:rsidTr="008340C9">
        <w:tc>
          <w:tcPr>
            <w:tcW w:w="3681" w:type="dxa"/>
          </w:tcPr>
          <w:p w14:paraId="2B04B262" w14:textId="77777777" w:rsidR="0056294E" w:rsidRDefault="0056294E" w:rsidP="002B0D48">
            <w:pPr>
              <w:pStyle w:val="SDSHeading"/>
              <w:rPr>
                <w:b w:val="0"/>
              </w:rPr>
            </w:pPr>
            <w:r>
              <w:rPr>
                <w:b w:val="0"/>
              </w:rPr>
              <w:t>Colleagues from minority ethnic backgrounds are more likely to experience discrimination or harassment at work compared to others.</w:t>
            </w:r>
          </w:p>
          <w:p w14:paraId="6E3C1ED5" w14:textId="77777777" w:rsidR="0056294E" w:rsidRDefault="0056294E" w:rsidP="002B0D48">
            <w:pPr>
              <w:pStyle w:val="SDSHeading"/>
              <w:rPr>
                <w:b w:val="0"/>
              </w:rPr>
            </w:pPr>
          </w:p>
          <w:p w14:paraId="495E3844" w14:textId="7C20A53D" w:rsidR="002B0D48" w:rsidRPr="00B23439" w:rsidRDefault="0056294E" w:rsidP="008340C9">
            <w:pPr>
              <w:pStyle w:val="SDSHeading"/>
              <w:rPr>
                <w:b w:val="0"/>
              </w:rPr>
            </w:pPr>
            <w:r w:rsidRPr="00F367C2">
              <w:rPr>
                <w:b w:val="0"/>
              </w:rPr>
              <w:t>Colleagues from minority ethnic backgrounds may feel they are not being represented or be at risk of detriment or discrimination if their needs are not considered during the development of relevant policies</w:t>
            </w:r>
            <w:r w:rsidR="002B0D48">
              <w:rPr>
                <w:b w:val="0"/>
              </w:rPr>
              <w:t>.</w:t>
            </w:r>
          </w:p>
        </w:tc>
        <w:tc>
          <w:tcPr>
            <w:tcW w:w="2410" w:type="dxa"/>
          </w:tcPr>
          <w:p w14:paraId="3EA15B93" w14:textId="75BE9DBC" w:rsidR="0056294E" w:rsidRPr="00E23D1A" w:rsidRDefault="0056294E" w:rsidP="002B0D48">
            <w:pPr>
              <w:pStyle w:val="SDSHeading"/>
              <w:rPr>
                <w:b w:val="0"/>
              </w:rPr>
            </w:pPr>
            <w:bookmarkStart w:id="1" w:name="_Hlk97212104"/>
            <w:r>
              <w:rPr>
                <w:b w:val="0"/>
              </w:rPr>
              <w:t>Scottish Household Survey, referenced in Equality Evidence Review 2021</w:t>
            </w:r>
            <w:bookmarkEnd w:id="1"/>
          </w:p>
        </w:tc>
        <w:tc>
          <w:tcPr>
            <w:tcW w:w="3827" w:type="dxa"/>
          </w:tcPr>
          <w:p w14:paraId="2CB63CEB" w14:textId="77777777" w:rsidR="0056294E" w:rsidRDefault="0056294E" w:rsidP="002B0D48">
            <w:pPr>
              <w:pStyle w:val="SDSHeading"/>
              <w:rPr>
                <w:rFonts w:eastAsia="Calibri" w:cs="Arial"/>
                <w:b w:val="0"/>
                <w:szCs w:val="24"/>
                <w:lang w:val="en-US"/>
              </w:rPr>
            </w:pPr>
            <w:r>
              <w:rPr>
                <w:rFonts w:eastAsia="Calibri" w:cs="Arial"/>
                <w:b w:val="0"/>
                <w:szCs w:val="24"/>
                <w:lang w:val="en-US"/>
              </w:rPr>
              <w:t>We consult with TU partners to ensure policy development is informed by effective voice and best practice.</w:t>
            </w:r>
          </w:p>
          <w:p w14:paraId="398DFF96" w14:textId="77777777" w:rsidR="002B0D48" w:rsidRDefault="002B0D48" w:rsidP="002B0D48">
            <w:pPr>
              <w:pStyle w:val="SDSHeading"/>
              <w:rPr>
                <w:rFonts w:eastAsia="Calibri" w:cs="Arial"/>
                <w:b w:val="0"/>
                <w:szCs w:val="24"/>
                <w:lang w:val="en-US"/>
              </w:rPr>
            </w:pPr>
          </w:p>
          <w:p w14:paraId="664BD484" w14:textId="77777777" w:rsidR="0056294E" w:rsidRDefault="0056294E" w:rsidP="002B0D48">
            <w:pPr>
              <w:pStyle w:val="SDSHeading"/>
              <w:rPr>
                <w:rFonts w:eastAsia="Calibri" w:cs="Arial"/>
                <w:b w:val="0"/>
                <w:szCs w:val="24"/>
                <w:lang w:val="en-US"/>
              </w:rPr>
            </w:pPr>
            <w:r>
              <w:rPr>
                <w:rFonts w:eastAsia="Calibri" w:cs="Arial"/>
                <w:b w:val="0"/>
                <w:szCs w:val="24"/>
                <w:lang w:val="en-US"/>
              </w:rPr>
              <w:t>We have set up a BAME+ Allies Network Group for minority ethnic colleagues and other representatives in the business to discuss ideas and raise awareness of factors affecting minority ethnic colleagues.</w:t>
            </w:r>
          </w:p>
          <w:p w14:paraId="4F42EC32" w14:textId="77777777" w:rsidR="0056294E" w:rsidRPr="00F02F6E" w:rsidRDefault="0056294E" w:rsidP="002B0D48">
            <w:pPr>
              <w:pStyle w:val="SDSHeading"/>
              <w:rPr>
                <w:b w:val="0"/>
              </w:rPr>
            </w:pPr>
          </w:p>
        </w:tc>
        <w:tc>
          <w:tcPr>
            <w:tcW w:w="4678" w:type="dxa"/>
          </w:tcPr>
          <w:p w14:paraId="0624C14B" w14:textId="77777777" w:rsidR="0056294E" w:rsidRDefault="0056294E" w:rsidP="002B0D48">
            <w:pPr>
              <w:pStyle w:val="SDSHeading"/>
              <w:rPr>
                <w:b w:val="0"/>
              </w:rPr>
            </w:pPr>
            <w:r>
              <w:rPr>
                <w:b w:val="0"/>
              </w:rPr>
              <w:t>Continue to consult with TU partners to ensure policy development is informed by effective voice and best practice.</w:t>
            </w:r>
          </w:p>
          <w:p w14:paraId="7AA05B23" w14:textId="77777777" w:rsidR="002B0D48" w:rsidRDefault="002B0D48" w:rsidP="002B0D48">
            <w:pPr>
              <w:pStyle w:val="SDSHeading"/>
              <w:rPr>
                <w:b w:val="0"/>
              </w:rPr>
            </w:pPr>
          </w:p>
          <w:p w14:paraId="556C132E" w14:textId="1792ED25" w:rsidR="0056294E" w:rsidRPr="00F02F6E" w:rsidRDefault="0056294E" w:rsidP="002B0D48">
            <w:pPr>
              <w:pStyle w:val="SDSHeading"/>
              <w:rPr>
                <w:b w:val="0"/>
              </w:rPr>
            </w:pPr>
            <w:r>
              <w:rPr>
                <w:b w:val="0"/>
              </w:rPr>
              <w:t>Engage with the BAME+ Allies Network Group and external stakeholders where appropriate.  This could be, for example, where there is a particular area of SDS policy which has implications for members of minority ethnic communities.</w:t>
            </w:r>
          </w:p>
        </w:tc>
      </w:tr>
    </w:tbl>
    <w:p w14:paraId="52BA4FFC" w14:textId="77777777" w:rsidR="00B413DD" w:rsidRPr="00B413DD" w:rsidRDefault="00B413DD" w:rsidP="00B413DD">
      <w:pPr>
        <w:spacing w:after="200" w:line="276" w:lineRule="auto"/>
        <w:rPr>
          <w:rFonts w:ascii="Arial" w:eastAsia="Calibri" w:hAnsi="Arial" w:cs="Arial"/>
          <w:b/>
          <w:color w:val="006373"/>
          <w:sz w:val="24"/>
          <w:szCs w:val="24"/>
          <w:lang w:val="en-US"/>
        </w:rPr>
      </w:pPr>
    </w:p>
    <w:p w14:paraId="06288CAE" w14:textId="76D944D5"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Religion or belief</w:t>
      </w:r>
    </w:p>
    <w:p w14:paraId="2BA92049" w14:textId="066B2C39" w:rsidR="00D1585A" w:rsidRDefault="00A660AC" w:rsidP="00D1585A">
      <w:pPr>
        <w:spacing w:after="200" w:line="276" w:lineRule="auto"/>
        <w:rPr>
          <w:rFonts w:ascii="Arial" w:eastAsia="Calibri" w:hAnsi="Arial" w:cs="Arial"/>
          <w:b/>
          <w:color w:val="006373"/>
          <w:sz w:val="28"/>
          <w:szCs w:val="24"/>
          <w:lang w:val="en-US"/>
        </w:rPr>
      </w:pPr>
      <w:r>
        <w:rPr>
          <w:rFonts w:ascii="Arial" w:eastAsia="Calibri" w:hAnsi="Arial" w:cs="Arial"/>
          <w:b/>
          <w:sz w:val="24"/>
          <w:szCs w:val="24"/>
          <w:lang w:val="en-US"/>
        </w:rPr>
        <w:t>Context:</w:t>
      </w:r>
      <w:r w:rsidR="002B0D48">
        <w:rPr>
          <w:rFonts w:ascii="Arial" w:eastAsia="Calibri" w:hAnsi="Arial" w:cs="Arial"/>
          <w:b/>
          <w:sz w:val="24"/>
          <w:szCs w:val="24"/>
          <w:lang w:val="en-US"/>
        </w:rPr>
        <w:t xml:space="preserve"> </w:t>
      </w:r>
      <w:r w:rsidR="00F02D00" w:rsidRPr="001A7D1A">
        <w:rPr>
          <w:rFonts w:ascii="Arial" w:eastAsia="Calibri" w:hAnsi="Arial" w:cs="Arial"/>
          <w:bCs/>
          <w:sz w:val="24"/>
          <w:szCs w:val="24"/>
          <w:lang w:val="en-US"/>
        </w:rPr>
        <w:t>SDS aim</w:t>
      </w:r>
      <w:r w:rsidR="00D83131" w:rsidRPr="001A7D1A">
        <w:rPr>
          <w:rFonts w:ascii="Arial" w:eastAsia="Calibri" w:hAnsi="Arial" w:cs="Arial"/>
          <w:bCs/>
          <w:sz w:val="24"/>
          <w:szCs w:val="24"/>
          <w:lang w:val="en-US"/>
        </w:rPr>
        <w:t>s</w:t>
      </w:r>
      <w:r w:rsidR="00F02D00" w:rsidRPr="001A7D1A">
        <w:rPr>
          <w:rFonts w:ascii="Arial" w:eastAsia="Calibri" w:hAnsi="Arial" w:cs="Arial"/>
          <w:bCs/>
          <w:sz w:val="24"/>
          <w:szCs w:val="24"/>
          <w:lang w:val="en-US"/>
        </w:rPr>
        <w:t xml:space="preserve"> to ensure that our policies are inclusive for colleagues of all religions and beliefs.</w:t>
      </w:r>
      <w:r w:rsidR="00F02D00" w:rsidRPr="00F02D00">
        <w:rPr>
          <w:rFonts w:ascii="Arial" w:eastAsia="Calibri" w:hAnsi="Arial" w:cs="Arial"/>
          <w:b/>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42FC3B4A" w14:textId="77777777" w:rsidTr="00F97C41">
        <w:trPr>
          <w:trHeight w:val="648"/>
          <w:tblHeader/>
        </w:trPr>
        <w:tc>
          <w:tcPr>
            <w:tcW w:w="3681" w:type="dxa"/>
            <w:shd w:val="clear" w:color="auto" w:fill="006373"/>
            <w:tcMar>
              <w:top w:w="57" w:type="dxa"/>
            </w:tcMar>
          </w:tcPr>
          <w:p w14:paraId="12485322" w14:textId="77777777" w:rsidR="00D1585A" w:rsidRPr="00472F02" w:rsidRDefault="00D1585A" w:rsidP="00F97C41">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BAA052E"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495C101"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401A109D"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7C80085F" w14:textId="77777777" w:rsidTr="00F97C41">
        <w:tc>
          <w:tcPr>
            <w:tcW w:w="3681" w:type="dxa"/>
          </w:tcPr>
          <w:p w14:paraId="617B6112" w14:textId="48C1C31B" w:rsidR="00D1585A" w:rsidRPr="00B23439" w:rsidRDefault="003D11C1" w:rsidP="002B0D48">
            <w:pPr>
              <w:pStyle w:val="SDSHeading"/>
              <w:rPr>
                <w:b w:val="0"/>
              </w:rPr>
            </w:pPr>
            <w:r>
              <w:rPr>
                <w:b w:val="0"/>
              </w:rPr>
              <w:t>S</w:t>
            </w:r>
            <w:r w:rsidR="00CB3519">
              <w:rPr>
                <w:b w:val="0"/>
              </w:rPr>
              <w:t xml:space="preserve">imilar </w:t>
            </w:r>
            <w:r>
              <w:rPr>
                <w:b w:val="0"/>
              </w:rPr>
              <w:t xml:space="preserve">to </w:t>
            </w:r>
            <w:r w:rsidR="00CB3519">
              <w:rPr>
                <w:b w:val="0"/>
              </w:rPr>
              <w:t xml:space="preserve">race, </w:t>
            </w:r>
            <w:r w:rsidR="00331C49">
              <w:rPr>
                <w:b w:val="0"/>
              </w:rPr>
              <w:t xml:space="preserve">colleagues of certain religions </w:t>
            </w:r>
            <w:r w:rsidR="007B7D0E">
              <w:rPr>
                <w:b w:val="0"/>
              </w:rPr>
              <w:t xml:space="preserve">or beliefs </w:t>
            </w:r>
            <w:r w:rsidR="00331C49">
              <w:rPr>
                <w:b w:val="0"/>
              </w:rPr>
              <w:t xml:space="preserve">are more likely to face discrimination and harassment at work than others, especially </w:t>
            </w:r>
            <w:r w:rsidR="00513B33">
              <w:rPr>
                <w:b w:val="0"/>
              </w:rPr>
              <w:t xml:space="preserve">those </w:t>
            </w:r>
            <w:r w:rsidR="007F50AE">
              <w:rPr>
                <w:b w:val="0"/>
              </w:rPr>
              <w:t xml:space="preserve">from </w:t>
            </w:r>
            <w:r w:rsidR="001776A6">
              <w:rPr>
                <w:b w:val="0"/>
              </w:rPr>
              <w:t xml:space="preserve">minority ethnic </w:t>
            </w:r>
            <w:r w:rsidR="007F50AE">
              <w:rPr>
                <w:b w:val="0"/>
              </w:rPr>
              <w:t>backgrounds.</w:t>
            </w:r>
          </w:p>
        </w:tc>
        <w:tc>
          <w:tcPr>
            <w:tcW w:w="2410" w:type="dxa"/>
          </w:tcPr>
          <w:p w14:paraId="5547CB8D" w14:textId="601CCF2F" w:rsidR="00D1585A" w:rsidRPr="00E23D1A" w:rsidRDefault="00ED1529" w:rsidP="002B0D48">
            <w:pPr>
              <w:pStyle w:val="SDSHeading"/>
              <w:rPr>
                <w:b w:val="0"/>
              </w:rPr>
            </w:pPr>
            <w:r>
              <w:rPr>
                <w:b w:val="0"/>
              </w:rPr>
              <w:t>Scottish Household Survey, referenced in Equality Evidence Review 2021</w:t>
            </w:r>
          </w:p>
        </w:tc>
        <w:tc>
          <w:tcPr>
            <w:tcW w:w="3827" w:type="dxa"/>
          </w:tcPr>
          <w:p w14:paraId="326AAAA6" w14:textId="77777777" w:rsidR="001A768E" w:rsidRDefault="001A768E" w:rsidP="002B0D48">
            <w:pPr>
              <w:pStyle w:val="SDSHeading"/>
              <w:rPr>
                <w:b w:val="0"/>
              </w:rPr>
            </w:pPr>
            <w:r>
              <w:rPr>
                <w:b w:val="0"/>
              </w:rPr>
              <w:t>We consult with TU partners to ensure policy development is informed by effective voice and best practice.</w:t>
            </w:r>
          </w:p>
          <w:p w14:paraId="62DB07FB" w14:textId="77777777" w:rsidR="002B0D48" w:rsidRDefault="002B0D48" w:rsidP="002B0D48">
            <w:pPr>
              <w:pStyle w:val="SDSHeading"/>
              <w:rPr>
                <w:b w:val="0"/>
              </w:rPr>
            </w:pPr>
          </w:p>
          <w:p w14:paraId="1E451CE2" w14:textId="3E2428A8" w:rsidR="00D1585A" w:rsidRDefault="007F50AE" w:rsidP="002B0D48">
            <w:pPr>
              <w:pStyle w:val="SDSHeading"/>
              <w:rPr>
                <w:b w:val="0"/>
              </w:rPr>
            </w:pPr>
            <w:r>
              <w:rPr>
                <w:b w:val="0"/>
              </w:rPr>
              <w:t>SDS</w:t>
            </w:r>
            <w:r w:rsidR="008C064A">
              <w:rPr>
                <w:b w:val="0"/>
              </w:rPr>
              <w:t xml:space="preserve">’ policies, pay strategies, representation through TU </w:t>
            </w:r>
            <w:r w:rsidR="008C064A">
              <w:rPr>
                <w:b w:val="0"/>
              </w:rPr>
              <w:lastRenderedPageBreak/>
              <w:t xml:space="preserve">partners, HS&amp;W strategies and equality activities </w:t>
            </w:r>
            <w:r>
              <w:rPr>
                <w:b w:val="0"/>
              </w:rPr>
              <w:t xml:space="preserve">ensure </w:t>
            </w:r>
            <w:r w:rsidR="000B1CFC">
              <w:rPr>
                <w:b w:val="0"/>
              </w:rPr>
              <w:t xml:space="preserve">colleagues do not face any discrimination or harassment from other colleagues. </w:t>
            </w:r>
            <w:r w:rsidR="00F262A8">
              <w:rPr>
                <w:b w:val="0"/>
              </w:rPr>
              <w:t xml:space="preserve"> </w:t>
            </w:r>
            <w:r w:rsidR="000B1CFC">
              <w:rPr>
                <w:b w:val="0"/>
              </w:rPr>
              <w:t xml:space="preserve">We want to ensure that </w:t>
            </w:r>
            <w:r w:rsidR="00BA07C6">
              <w:rPr>
                <w:b w:val="0"/>
              </w:rPr>
              <w:t>all colleagues</w:t>
            </w:r>
            <w:r w:rsidR="005C0016">
              <w:rPr>
                <w:b w:val="0"/>
              </w:rPr>
              <w:t xml:space="preserve"> can be </w:t>
            </w:r>
            <w:r w:rsidR="00BA07C6">
              <w:rPr>
                <w:b w:val="0"/>
              </w:rPr>
              <w:t>open about their religion at work.</w:t>
            </w:r>
          </w:p>
          <w:p w14:paraId="3E58BC29" w14:textId="23181D0C" w:rsidR="00380930" w:rsidRPr="00F02F6E" w:rsidRDefault="00380930" w:rsidP="002B0D48">
            <w:pPr>
              <w:pStyle w:val="SDSHeading"/>
              <w:rPr>
                <w:b w:val="0"/>
              </w:rPr>
            </w:pPr>
          </w:p>
        </w:tc>
        <w:tc>
          <w:tcPr>
            <w:tcW w:w="4678" w:type="dxa"/>
          </w:tcPr>
          <w:p w14:paraId="0669FC21" w14:textId="4586632A" w:rsidR="00910D15" w:rsidRDefault="00BE632D" w:rsidP="002B0D48">
            <w:pPr>
              <w:pStyle w:val="SDSHeading"/>
              <w:rPr>
                <w:b w:val="0"/>
              </w:rPr>
            </w:pPr>
            <w:r>
              <w:rPr>
                <w:b w:val="0"/>
              </w:rPr>
              <w:lastRenderedPageBreak/>
              <w:t>Continue to c</w:t>
            </w:r>
            <w:r w:rsidR="0098458C">
              <w:rPr>
                <w:b w:val="0"/>
              </w:rPr>
              <w:t>onsult with T</w:t>
            </w:r>
            <w:r w:rsidR="00FC39B9">
              <w:rPr>
                <w:b w:val="0"/>
              </w:rPr>
              <w:t xml:space="preserve">U partners </w:t>
            </w:r>
            <w:r>
              <w:rPr>
                <w:b w:val="0"/>
              </w:rPr>
              <w:t xml:space="preserve">to ensure policy development continues to be </w:t>
            </w:r>
            <w:r w:rsidR="00910D15">
              <w:rPr>
                <w:b w:val="0"/>
              </w:rPr>
              <w:t>informed by effective voice and best practice.</w:t>
            </w:r>
          </w:p>
          <w:p w14:paraId="0A99F385" w14:textId="77777777" w:rsidR="002B0D48" w:rsidRDefault="002B0D48" w:rsidP="002B0D48">
            <w:pPr>
              <w:pStyle w:val="SDSHeading"/>
              <w:rPr>
                <w:b w:val="0"/>
              </w:rPr>
            </w:pPr>
          </w:p>
          <w:p w14:paraId="6D3745DC" w14:textId="660B8CD1" w:rsidR="00D1585A" w:rsidRPr="00F02F6E" w:rsidRDefault="000B2FD6" w:rsidP="002B0D48">
            <w:pPr>
              <w:pStyle w:val="SDSHeading"/>
              <w:rPr>
                <w:b w:val="0"/>
              </w:rPr>
            </w:pPr>
            <w:r>
              <w:rPr>
                <w:b w:val="0"/>
              </w:rPr>
              <w:t xml:space="preserve">Consult related EqIAs which relate more specifically to religious practices where </w:t>
            </w:r>
            <w:r>
              <w:rPr>
                <w:b w:val="0"/>
              </w:rPr>
              <w:lastRenderedPageBreak/>
              <w:t xml:space="preserve">appropriate. </w:t>
            </w:r>
            <w:r w:rsidR="00F262A8">
              <w:rPr>
                <w:b w:val="0"/>
              </w:rPr>
              <w:t xml:space="preserve"> </w:t>
            </w:r>
            <w:r>
              <w:rPr>
                <w:b w:val="0"/>
              </w:rPr>
              <w:t xml:space="preserve">This may include, for example, </w:t>
            </w:r>
            <w:r w:rsidR="00C93731">
              <w:rPr>
                <w:b w:val="0"/>
              </w:rPr>
              <w:t xml:space="preserve">when designating the layout of premises, e.g. to ensure there are quiet areas </w:t>
            </w:r>
            <w:r w:rsidR="000E616B">
              <w:rPr>
                <w:b w:val="0"/>
              </w:rPr>
              <w:t>for colleagues of certain religions to pray.</w:t>
            </w:r>
          </w:p>
        </w:tc>
      </w:tr>
    </w:tbl>
    <w:p w14:paraId="5CF9C6D5" w14:textId="77777777" w:rsidR="002B0D48" w:rsidRDefault="002B0D48" w:rsidP="002B0D48">
      <w:pPr>
        <w:pStyle w:val="ListParagraph"/>
        <w:spacing w:before="240" w:after="200" w:line="276" w:lineRule="auto"/>
        <w:ind w:left="567"/>
        <w:rPr>
          <w:rFonts w:ascii="Arial" w:eastAsia="Calibri" w:hAnsi="Arial" w:cs="Arial"/>
          <w:b/>
          <w:color w:val="006373"/>
          <w:sz w:val="28"/>
          <w:szCs w:val="24"/>
          <w:lang w:val="en-US"/>
        </w:rPr>
      </w:pPr>
    </w:p>
    <w:p w14:paraId="42391102" w14:textId="62C5E547"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787A9499" w14:textId="68E671D9"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2B0D48">
        <w:rPr>
          <w:rFonts w:ascii="Arial" w:eastAsia="Calibri" w:hAnsi="Arial" w:cs="Arial"/>
          <w:b/>
          <w:sz w:val="24"/>
          <w:szCs w:val="24"/>
          <w:lang w:val="en-US"/>
        </w:rPr>
        <w:t xml:space="preserve"> </w:t>
      </w:r>
      <w:r w:rsidR="006D2993" w:rsidRPr="001A7D1A">
        <w:rPr>
          <w:rFonts w:ascii="Arial" w:eastAsia="Calibri" w:hAnsi="Arial" w:cs="Arial"/>
          <w:bCs/>
          <w:sz w:val="24"/>
          <w:szCs w:val="24"/>
          <w:lang w:val="en-US"/>
        </w:rPr>
        <w:t>SDS aim</w:t>
      </w:r>
      <w:r w:rsidR="00D83131" w:rsidRPr="001A7D1A">
        <w:rPr>
          <w:rFonts w:ascii="Arial" w:eastAsia="Calibri" w:hAnsi="Arial" w:cs="Arial"/>
          <w:bCs/>
          <w:sz w:val="24"/>
          <w:szCs w:val="24"/>
          <w:lang w:val="en-US"/>
        </w:rPr>
        <w:t>s</w:t>
      </w:r>
      <w:r w:rsidR="006D2993" w:rsidRPr="001A7D1A">
        <w:rPr>
          <w:rFonts w:ascii="Arial" w:eastAsia="Calibri" w:hAnsi="Arial" w:cs="Arial"/>
          <w:bCs/>
          <w:sz w:val="24"/>
          <w:szCs w:val="24"/>
          <w:lang w:val="en-US"/>
        </w:rPr>
        <w:t xml:space="preserve"> to ensure that our policies are inclusive for colleagues </w:t>
      </w:r>
      <w:r w:rsidR="001E4492" w:rsidRPr="001A7D1A">
        <w:rPr>
          <w:rFonts w:ascii="Arial" w:eastAsia="Calibri" w:hAnsi="Arial" w:cs="Arial"/>
          <w:bCs/>
          <w:sz w:val="24"/>
          <w:szCs w:val="24"/>
          <w:lang w:val="en-US"/>
        </w:rPr>
        <w:t>regardless of their gender or sex</w:t>
      </w:r>
      <w:r w:rsidR="00F553B7">
        <w:rPr>
          <w:rFonts w:ascii="Arial" w:eastAsia="Calibri" w:hAnsi="Arial" w:cs="Arial"/>
          <w:b/>
          <w:sz w:val="24"/>
          <w:szCs w:val="24"/>
          <w:lang w:val="en-US"/>
        </w:rPr>
        <w:t>.</w:t>
      </w:r>
      <w:r w:rsidR="000120C8">
        <w:rPr>
          <w:rFonts w:ascii="Arial" w:eastAsia="Calibri" w:hAnsi="Arial" w:cs="Arial"/>
          <w:b/>
          <w:sz w:val="24"/>
          <w:szCs w:val="24"/>
          <w:lang w:val="en-US"/>
        </w:rPr>
        <w:t xml:space="preserve"> </w:t>
      </w:r>
      <w:r w:rsidR="004326F8">
        <w:rPr>
          <w:rFonts w:ascii="Arial" w:eastAsia="Calibri" w:hAnsi="Arial" w:cs="Arial"/>
          <w:sz w:val="24"/>
          <w:szCs w:val="24"/>
          <w:lang w:val="en-US"/>
        </w:rPr>
        <w:t>Workforce gender breakdown 71% female 29% male (2021)</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4677"/>
        <w:gridCol w:w="3828"/>
      </w:tblGrid>
      <w:tr w:rsidR="00D1585A" w:rsidRPr="00A16B84" w14:paraId="3840BD5F" w14:textId="77777777" w:rsidTr="004326F8">
        <w:trPr>
          <w:trHeight w:val="648"/>
          <w:tblHeader/>
        </w:trPr>
        <w:tc>
          <w:tcPr>
            <w:tcW w:w="3681" w:type="dxa"/>
            <w:shd w:val="clear" w:color="auto" w:fill="006373"/>
            <w:tcMar>
              <w:top w:w="57" w:type="dxa"/>
            </w:tcMar>
          </w:tcPr>
          <w:p w14:paraId="11A39E88" w14:textId="77777777" w:rsidR="00D1585A" w:rsidRPr="00472F02" w:rsidRDefault="00D1585A" w:rsidP="00F97C41">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Source of evidence </w:t>
            </w:r>
          </w:p>
        </w:tc>
        <w:tc>
          <w:tcPr>
            <w:tcW w:w="4677" w:type="dxa"/>
            <w:shd w:val="clear" w:color="auto" w:fill="006373"/>
            <w:tcMar>
              <w:top w:w="57" w:type="dxa"/>
            </w:tcMar>
          </w:tcPr>
          <w:p w14:paraId="66E8FA87"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Activity to date </w:t>
            </w:r>
          </w:p>
        </w:tc>
        <w:tc>
          <w:tcPr>
            <w:tcW w:w="3828" w:type="dxa"/>
            <w:shd w:val="clear" w:color="auto" w:fill="006373"/>
            <w:tcMar>
              <w:top w:w="57" w:type="dxa"/>
            </w:tcMar>
          </w:tcPr>
          <w:p w14:paraId="12E00C33"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06E9FFB4" w14:textId="77777777" w:rsidTr="004326F8">
        <w:tc>
          <w:tcPr>
            <w:tcW w:w="3681" w:type="dxa"/>
          </w:tcPr>
          <w:p w14:paraId="1452B502" w14:textId="0CF10F43" w:rsidR="00D1585A" w:rsidRPr="00F02F6E" w:rsidRDefault="00B1448D" w:rsidP="002B0D48">
            <w:pPr>
              <w:pStyle w:val="SDSHeading"/>
              <w:rPr>
                <w:b w:val="0"/>
              </w:rPr>
            </w:pPr>
            <w:r>
              <w:rPr>
                <w:b w:val="0"/>
              </w:rPr>
              <w:t>In the labour market</w:t>
            </w:r>
            <w:r w:rsidR="00B62BC3">
              <w:rPr>
                <w:b w:val="0"/>
              </w:rPr>
              <w:t xml:space="preserve"> out-with SDS</w:t>
            </w:r>
            <w:r>
              <w:rPr>
                <w:b w:val="0"/>
              </w:rPr>
              <w:t xml:space="preserve">, </w:t>
            </w:r>
            <w:r w:rsidR="009B37AB">
              <w:rPr>
                <w:b w:val="0"/>
              </w:rPr>
              <w:t xml:space="preserve">the proportion of men and women </w:t>
            </w:r>
            <w:r w:rsidR="00E77DCB">
              <w:rPr>
                <w:b w:val="0"/>
              </w:rPr>
              <w:t xml:space="preserve">in relation to </w:t>
            </w:r>
            <w:r w:rsidR="000A2125">
              <w:rPr>
                <w:b w:val="0"/>
              </w:rPr>
              <w:t>employment grades is significantly disproportionate.</w:t>
            </w:r>
            <w:r w:rsidR="001C6ADD">
              <w:rPr>
                <w:b w:val="0"/>
              </w:rPr>
              <w:t xml:space="preserve"> </w:t>
            </w:r>
            <w:r w:rsidR="000A2125">
              <w:rPr>
                <w:b w:val="0"/>
              </w:rPr>
              <w:t xml:space="preserve"> </w:t>
            </w:r>
            <w:r w:rsidR="007B19FE">
              <w:rPr>
                <w:b w:val="0"/>
              </w:rPr>
              <w:t xml:space="preserve">Men are more likely to be employed in senior roles compared with women, </w:t>
            </w:r>
            <w:r w:rsidR="003A4482">
              <w:rPr>
                <w:b w:val="0"/>
              </w:rPr>
              <w:t>who are more likely to work in lower bands.</w:t>
            </w:r>
            <w:r w:rsidR="001C6ADD">
              <w:rPr>
                <w:b w:val="0"/>
              </w:rPr>
              <w:t xml:space="preserve"> </w:t>
            </w:r>
            <w:r w:rsidR="00CC7034">
              <w:rPr>
                <w:b w:val="0"/>
              </w:rPr>
              <w:t xml:space="preserve"> In SDS, </w:t>
            </w:r>
            <w:r w:rsidR="007E2DE6">
              <w:rPr>
                <w:b w:val="0"/>
              </w:rPr>
              <w:t>women are under-represented in more senior roles, even though the vast majority of the workforce are women.</w:t>
            </w:r>
          </w:p>
        </w:tc>
        <w:tc>
          <w:tcPr>
            <w:tcW w:w="2410" w:type="dxa"/>
          </w:tcPr>
          <w:p w14:paraId="43F6CC4B" w14:textId="733574CF" w:rsidR="00D1585A" w:rsidRPr="00E23D1A" w:rsidRDefault="003A4482" w:rsidP="002B0D48">
            <w:pPr>
              <w:pStyle w:val="SDSHeading"/>
              <w:rPr>
                <w:b w:val="0"/>
                <w:color w:val="006373"/>
              </w:rPr>
            </w:pPr>
            <w:r>
              <w:rPr>
                <w:b w:val="0"/>
                <w:color w:val="006373"/>
              </w:rPr>
              <w:t>SDS Equality Evidence Review 2021</w:t>
            </w:r>
            <w:r w:rsidR="00760610">
              <w:rPr>
                <w:b w:val="0"/>
                <w:color w:val="006373"/>
              </w:rPr>
              <w:t xml:space="preserve">, citing </w:t>
            </w:r>
            <w:r w:rsidR="00526DCA">
              <w:rPr>
                <w:b w:val="0"/>
                <w:color w:val="006373"/>
              </w:rPr>
              <w:t>evidence from Engender (2020)</w:t>
            </w:r>
            <w:r w:rsidR="00C97295">
              <w:rPr>
                <w:b w:val="0"/>
                <w:color w:val="006373"/>
              </w:rPr>
              <w:t>.</w:t>
            </w:r>
            <w:r w:rsidR="004522E9">
              <w:rPr>
                <w:b w:val="0"/>
                <w:color w:val="006373"/>
              </w:rPr>
              <w:t xml:space="preserve"> </w:t>
            </w:r>
            <w:r w:rsidR="00C97295">
              <w:rPr>
                <w:b w:val="0"/>
                <w:color w:val="006373"/>
              </w:rPr>
              <w:t xml:space="preserve"> Also SDS 2021 </w:t>
            </w:r>
            <w:r w:rsidR="00CC7034">
              <w:rPr>
                <w:b w:val="0"/>
                <w:color w:val="006373"/>
              </w:rPr>
              <w:t>Equality Mainstreaming Report</w:t>
            </w:r>
          </w:p>
        </w:tc>
        <w:tc>
          <w:tcPr>
            <w:tcW w:w="4677" w:type="dxa"/>
          </w:tcPr>
          <w:p w14:paraId="55997B15" w14:textId="109E79BF" w:rsidR="00420484" w:rsidRDefault="007440D9" w:rsidP="002B0D48">
            <w:pPr>
              <w:pStyle w:val="SDSHeading"/>
              <w:rPr>
                <w:b w:val="0"/>
              </w:rPr>
            </w:pPr>
            <w:r>
              <w:rPr>
                <w:b w:val="0"/>
              </w:rPr>
              <w:t>We consult with TU partners to ensure policy development is informed by effective voice and best practice.</w:t>
            </w:r>
          </w:p>
          <w:p w14:paraId="56B623FD" w14:textId="77777777" w:rsidR="008340C9" w:rsidRDefault="008340C9" w:rsidP="002B0D48">
            <w:pPr>
              <w:pStyle w:val="SDSHeading"/>
              <w:rPr>
                <w:b w:val="0"/>
              </w:rPr>
            </w:pPr>
          </w:p>
          <w:p w14:paraId="4A5D5856" w14:textId="27C898C5" w:rsidR="000C69FB" w:rsidRDefault="00BE345E" w:rsidP="002B0D48">
            <w:pPr>
              <w:pStyle w:val="SDSHeading"/>
              <w:rPr>
                <w:b w:val="0"/>
              </w:rPr>
            </w:pPr>
            <w:r>
              <w:rPr>
                <w:b w:val="0"/>
              </w:rPr>
              <w:t xml:space="preserve">For </w:t>
            </w:r>
            <w:r w:rsidR="007E4BCC">
              <w:rPr>
                <w:b w:val="0"/>
              </w:rPr>
              <w:t xml:space="preserve">all protected groups, </w:t>
            </w:r>
            <w:r w:rsidR="007D6958">
              <w:rPr>
                <w:b w:val="0"/>
              </w:rPr>
              <w:t xml:space="preserve">SDS </w:t>
            </w:r>
            <w:r w:rsidR="00F320CA">
              <w:rPr>
                <w:b w:val="0"/>
              </w:rPr>
              <w:t>has adopted a recruitment practice around anonymising job applications.</w:t>
            </w:r>
            <w:r w:rsidR="004522E9">
              <w:rPr>
                <w:b w:val="0"/>
              </w:rPr>
              <w:t xml:space="preserve"> </w:t>
            </w:r>
            <w:r w:rsidR="00F320CA">
              <w:rPr>
                <w:b w:val="0"/>
              </w:rPr>
              <w:t xml:space="preserve"> </w:t>
            </w:r>
            <w:r w:rsidR="00DC471C">
              <w:rPr>
                <w:b w:val="0"/>
              </w:rPr>
              <w:t xml:space="preserve">This means recruiting managers cannot identify </w:t>
            </w:r>
            <w:r w:rsidR="0083237E">
              <w:rPr>
                <w:b w:val="0"/>
              </w:rPr>
              <w:t>protected characteristics applicant</w:t>
            </w:r>
            <w:r w:rsidR="00E67206">
              <w:rPr>
                <w:b w:val="0"/>
              </w:rPr>
              <w:t>s</w:t>
            </w:r>
            <w:r w:rsidR="0083237E">
              <w:rPr>
                <w:b w:val="0"/>
              </w:rPr>
              <w:t xml:space="preserve"> may have</w:t>
            </w:r>
            <w:r w:rsidR="00923C20">
              <w:rPr>
                <w:b w:val="0"/>
              </w:rPr>
              <w:t>, including sex or gender</w:t>
            </w:r>
            <w:r w:rsidR="0083237E">
              <w:rPr>
                <w:b w:val="0"/>
              </w:rPr>
              <w:t>.</w:t>
            </w:r>
            <w:r w:rsidR="004522E9">
              <w:rPr>
                <w:b w:val="0"/>
              </w:rPr>
              <w:t xml:space="preserve"> </w:t>
            </w:r>
            <w:r w:rsidR="0083237E">
              <w:rPr>
                <w:b w:val="0"/>
              </w:rPr>
              <w:t xml:space="preserve"> </w:t>
            </w:r>
            <w:r w:rsidR="00FF6ADB">
              <w:rPr>
                <w:b w:val="0"/>
              </w:rPr>
              <w:t>M</w:t>
            </w:r>
            <w:r w:rsidR="0098206F">
              <w:rPr>
                <w:b w:val="0"/>
              </w:rPr>
              <w:t xml:space="preserve">en and women can </w:t>
            </w:r>
            <w:r w:rsidR="00FF6ADB">
              <w:rPr>
                <w:b w:val="0"/>
              </w:rPr>
              <w:t xml:space="preserve">therefore </w:t>
            </w:r>
            <w:r w:rsidR="0098206F">
              <w:rPr>
                <w:b w:val="0"/>
              </w:rPr>
              <w:t>be more fairly represented across all grades and roles in SDS.</w:t>
            </w:r>
          </w:p>
          <w:p w14:paraId="7F16ACDB" w14:textId="77777777" w:rsidR="002B0D48" w:rsidRDefault="002B0D48" w:rsidP="002B0D48">
            <w:pPr>
              <w:pStyle w:val="SDSHeading"/>
              <w:rPr>
                <w:b w:val="0"/>
              </w:rPr>
            </w:pPr>
          </w:p>
          <w:p w14:paraId="066F78D4" w14:textId="77777777" w:rsidR="006E2C79" w:rsidRDefault="0020255A" w:rsidP="002B0D48">
            <w:pPr>
              <w:pStyle w:val="SDSHeading"/>
              <w:rPr>
                <w:b w:val="0"/>
              </w:rPr>
            </w:pPr>
            <w:r>
              <w:rPr>
                <w:b w:val="0"/>
              </w:rPr>
              <w:lastRenderedPageBreak/>
              <w:t>Between 2017 and 2021, SDS have reduced the gender pay gap</w:t>
            </w:r>
            <w:r w:rsidR="00A05AE7">
              <w:rPr>
                <w:b w:val="0"/>
              </w:rPr>
              <w:t xml:space="preserve"> in terms of its colleagues</w:t>
            </w:r>
            <w:r>
              <w:rPr>
                <w:b w:val="0"/>
              </w:rPr>
              <w:t>, so the pay for men and women is becoming more equal.</w:t>
            </w:r>
          </w:p>
          <w:p w14:paraId="6E08266B" w14:textId="34533B1B" w:rsidR="00057BE1" w:rsidRPr="00F02F6E" w:rsidRDefault="006E2C79" w:rsidP="008340C9">
            <w:pPr>
              <w:pStyle w:val="SDSHeading"/>
              <w:rPr>
                <w:b w:val="0"/>
              </w:rPr>
            </w:pPr>
            <w:r>
              <w:rPr>
                <w:b w:val="0"/>
              </w:rPr>
              <w:t>SDS also increased representation of women among senior leadership roles between 2017 and 2021.</w:t>
            </w:r>
          </w:p>
        </w:tc>
        <w:tc>
          <w:tcPr>
            <w:tcW w:w="3828" w:type="dxa"/>
          </w:tcPr>
          <w:p w14:paraId="3B2C1EEB" w14:textId="2BE0E393" w:rsidR="00107488" w:rsidRDefault="00EA5B3B" w:rsidP="002B0D48">
            <w:pPr>
              <w:pStyle w:val="SDSHeading"/>
              <w:rPr>
                <w:b w:val="0"/>
              </w:rPr>
            </w:pPr>
            <w:r>
              <w:rPr>
                <w:b w:val="0"/>
              </w:rPr>
              <w:lastRenderedPageBreak/>
              <w:t>Co</w:t>
            </w:r>
            <w:r w:rsidR="00354A08">
              <w:rPr>
                <w:b w:val="0"/>
              </w:rPr>
              <w:t>ntinue to co</w:t>
            </w:r>
            <w:r>
              <w:rPr>
                <w:b w:val="0"/>
              </w:rPr>
              <w:t xml:space="preserve">nsult </w:t>
            </w:r>
            <w:r w:rsidR="00361864">
              <w:rPr>
                <w:b w:val="0"/>
              </w:rPr>
              <w:t xml:space="preserve">with </w:t>
            </w:r>
            <w:r w:rsidR="008F3762">
              <w:rPr>
                <w:b w:val="0"/>
              </w:rPr>
              <w:t xml:space="preserve">TU </w:t>
            </w:r>
            <w:r w:rsidR="00877218">
              <w:rPr>
                <w:b w:val="0"/>
              </w:rPr>
              <w:t xml:space="preserve">partners </w:t>
            </w:r>
            <w:r w:rsidR="008559E3">
              <w:rPr>
                <w:b w:val="0"/>
              </w:rPr>
              <w:t xml:space="preserve">to ensure policy development continues to be informed by effective voice and </w:t>
            </w:r>
            <w:r w:rsidR="00107488">
              <w:rPr>
                <w:b w:val="0"/>
              </w:rPr>
              <w:t>best practice.</w:t>
            </w:r>
          </w:p>
          <w:p w14:paraId="2EDDCF80" w14:textId="77777777" w:rsidR="008340C9" w:rsidRDefault="008340C9" w:rsidP="002B0D48">
            <w:pPr>
              <w:pStyle w:val="SDSHeading"/>
              <w:rPr>
                <w:b w:val="0"/>
              </w:rPr>
            </w:pPr>
          </w:p>
          <w:p w14:paraId="49B6DA85" w14:textId="12F9C7EA" w:rsidR="00FF29E7" w:rsidRPr="00F02F6E" w:rsidRDefault="00F413BF" w:rsidP="002B0D48">
            <w:pPr>
              <w:pStyle w:val="SDSHeading"/>
              <w:rPr>
                <w:b w:val="0"/>
              </w:rPr>
            </w:pPr>
            <w:r>
              <w:rPr>
                <w:b w:val="0"/>
              </w:rPr>
              <w:t xml:space="preserve">Engage with </w:t>
            </w:r>
            <w:r w:rsidR="00107488">
              <w:rPr>
                <w:b w:val="0"/>
              </w:rPr>
              <w:t xml:space="preserve">internal and external </w:t>
            </w:r>
            <w:r w:rsidR="00FA6CAB">
              <w:rPr>
                <w:b w:val="0"/>
              </w:rPr>
              <w:t xml:space="preserve">stakeholders as to how to </w:t>
            </w:r>
            <w:r w:rsidR="006C0253">
              <w:rPr>
                <w:b w:val="0"/>
              </w:rPr>
              <w:t xml:space="preserve">further reduce gender pay gap </w:t>
            </w:r>
            <w:r w:rsidR="001D585F">
              <w:rPr>
                <w:b w:val="0"/>
              </w:rPr>
              <w:t>and encourage women to apply for more senior posts.</w:t>
            </w:r>
            <w:r w:rsidR="004B5D88">
              <w:rPr>
                <w:b w:val="0"/>
              </w:rPr>
              <w:t xml:space="preserve"> </w:t>
            </w:r>
            <w:r w:rsidR="00356A0C">
              <w:rPr>
                <w:b w:val="0"/>
              </w:rPr>
              <w:t xml:space="preserve"> </w:t>
            </w:r>
            <w:r w:rsidR="004B5D88">
              <w:rPr>
                <w:b w:val="0"/>
              </w:rPr>
              <w:t xml:space="preserve">This would help SDS to ensure inclusion as far as possible. </w:t>
            </w:r>
          </w:p>
        </w:tc>
      </w:tr>
    </w:tbl>
    <w:p w14:paraId="678F1639" w14:textId="77777777" w:rsidR="002B0D48" w:rsidRDefault="002B0D48" w:rsidP="002B0D48">
      <w:pPr>
        <w:pStyle w:val="ListParagraph"/>
        <w:spacing w:before="240" w:after="200" w:line="276" w:lineRule="auto"/>
        <w:ind w:left="567"/>
        <w:rPr>
          <w:rFonts w:ascii="Arial" w:eastAsia="Calibri" w:hAnsi="Arial" w:cs="Arial"/>
          <w:b/>
          <w:color w:val="006373"/>
          <w:sz w:val="28"/>
          <w:szCs w:val="24"/>
          <w:lang w:val="en-US"/>
        </w:rPr>
      </w:pPr>
    </w:p>
    <w:p w14:paraId="493BDD9E" w14:textId="44F874EC" w:rsidR="00060D64" w:rsidRPr="002B0D48" w:rsidRDefault="002B0D48" w:rsidP="002B0D48">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sidRPr="002B0D48">
        <w:rPr>
          <w:rFonts w:ascii="Arial" w:eastAsia="Calibri" w:hAnsi="Arial" w:cs="Arial"/>
          <w:b/>
          <w:color w:val="006373"/>
          <w:sz w:val="28"/>
          <w:szCs w:val="24"/>
          <w:lang w:val="en-US"/>
        </w:rPr>
        <w:t>Sexual orientation</w:t>
      </w:r>
    </w:p>
    <w:p w14:paraId="5072A35D" w14:textId="1F1C9546"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2B0D48">
        <w:rPr>
          <w:rFonts w:ascii="Arial" w:eastAsia="Calibri" w:hAnsi="Arial" w:cs="Arial"/>
          <w:b/>
          <w:sz w:val="24"/>
          <w:szCs w:val="24"/>
          <w:lang w:val="en-US"/>
        </w:rPr>
        <w:t xml:space="preserve"> </w:t>
      </w:r>
      <w:r w:rsidR="001F53A5" w:rsidRPr="001A7D1A">
        <w:rPr>
          <w:rFonts w:ascii="Arial" w:eastAsia="Calibri" w:hAnsi="Arial" w:cs="Arial"/>
          <w:bCs/>
          <w:sz w:val="24"/>
          <w:szCs w:val="24"/>
          <w:lang w:val="en-US"/>
        </w:rPr>
        <w:t>SDS aim</w:t>
      </w:r>
      <w:r w:rsidR="00554B40" w:rsidRPr="001A7D1A">
        <w:rPr>
          <w:rFonts w:ascii="Arial" w:eastAsia="Calibri" w:hAnsi="Arial" w:cs="Arial"/>
          <w:bCs/>
          <w:sz w:val="24"/>
          <w:szCs w:val="24"/>
          <w:lang w:val="en-US"/>
        </w:rPr>
        <w:t>s</w:t>
      </w:r>
      <w:r w:rsidR="001F53A5" w:rsidRPr="001A7D1A">
        <w:rPr>
          <w:rFonts w:ascii="Arial" w:eastAsia="Calibri" w:hAnsi="Arial" w:cs="Arial"/>
          <w:bCs/>
          <w:sz w:val="24"/>
          <w:szCs w:val="24"/>
          <w:lang w:val="en-US"/>
        </w:rPr>
        <w:t xml:space="preserve"> to ensure that our policies are inclusive for colleagues regardless of their sexual orientation</w:t>
      </w:r>
      <w:r w:rsidR="00995DC1" w:rsidRPr="001A7D1A">
        <w:rPr>
          <w:rFonts w:ascii="Arial" w:eastAsia="Calibri" w:hAnsi="Arial" w:cs="Arial"/>
          <w:bCs/>
          <w:sz w:val="24"/>
          <w:szCs w:val="24"/>
          <w:lang w:val="en-US"/>
        </w:rPr>
        <w:t>.</w:t>
      </w:r>
      <w:r w:rsidR="001F53A5" w:rsidRPr="001A7D1A">
        <w:rPr>
          <w:rFonts w:ascii="Arial" w:eastAsia="Calibri" w:hAnsi="Arial" w:cs="Arial"/>
          <w:bCs/>
          <w:sz w:val="24"/>
          <w:szCs w:val="24"/>
          <w:lang w:val="en-US"/>
        </w:rPr>
        <w:t xml:space="preserve"> </w:t>
      </w:r>
      <w:r w:rsidR="00992470" w:rsidRPr="001A7D1A">
        <w:rPr>
          <w:rFonts w:ascii="Arial" w:eastAsia="Calibri" w:hAnsi="Arial" w:cs="Arial"/>
          <w:bCs/>
          <w:sz w:val="24"/>
          <w:szCs w:val="24"/>
          <w:lang w:val="en-US"/>
        </w:rPr>
        <w:t xml:space="preserve"> </w:t>
      </w:r>
      <w:r w:rsidR="00EE685B" w:rsidRPr="001A7D1A">
        <w:rPr>
          <w:rFonts w:ascii="Arial" w:eastAsia="Calibri" w:hAnsi="Arial" w:cs="Arial"/>
          <w:bCs/>
          <w:sz w:val="24"/>
          <w:szCs w:val="24"/>
          <w:lang w:val="en-US"/>
        </w:rPr>
        <w:t>Wherever possible, we use LGBTQ+ friendly language in policies</w:t>
      </w:r>
      <w:r w:rsidR="000331AD">
        <w:rPr>
          <w:rFonts w:ascii="Arial" w:eastAsia="Calibri" w:hAnsi="Arial" w:cs="Arial"/>
          <w:bCs/>
          <w:sz w:val="24"/>
          <w:szCs w:val="24"/>
          <w:lang w:val="en-US"/>
        </w:rPr>
        <w:t xml:space="preserve">. </w:t>
      </w:r>
      <w:r w:rsidR="000331AD">
        <w:rPr>
          <w:rFonts w:ascii="Arial" w:eastAsia="Calibri" w:hAnsi="Arial" w:cs="Arial"/>
          <w:sz w:val="24"/>
          <w:szCs w:val="24"/>
          <w:lang w:val="en-US"/>
        </w:rPr>
        <w:t>4.3% of SDS employees identify as LGBO+ (2021)</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168A86D3" w14:textId="77777777" w:rsidTr="00F97C41">
        <w:trPr>
          <w:trHeight w:val="648"/>
          <w:tblHeader/>
        </w:trPr>
        <w:tc>
          <w:tcPr>
            <w:tcW w:w="3681" w:type="dxa"/>
            <w:shd w:val="clear" w:color="auto" w:fill="006373"/>
            <w:tcMar>
              <w:top w:w="57" w:type="dxa"/>
            </w:tcMar>
          </w:tcPr>
          <w:p w14:paraId="58F203C5" w14:textId="77777777" w:rsidR="00D1585A" w:rsidRPr="00472F02" w:rsidRDefault="00D1585A" w:rsidP="00F97C41">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D973A45" w14:textId="77777777" w:rsidTr="00F97C41">
        <w:tc>
          <w:tcPr>
            <w:tcW w:w="3681" w:type="dxa"/>
          </w:tcPr>
          <w:p w14:paraId="5B630333" w14:textId="0FF7FF0D" w:rsidR="00D1585A" w:rsidRPr="00B23439" w:rsidRDefault="00020E4C" w:rsidP="002B0D48">
            <w:pPr>
              <w:pStyle w:val="SDSHeading"/>
              <w:rPr>
                <w:b w:val="0"/>
              </w:rPr>
            </w:pPr>
            <w:r>
              <w:rPr>
                <w:b w:val="0"/>
              </w:rPr>
              <w:t>LGBT</w:t>
            </w:r>
            <w:r w:rsidR="00B17BAF">
              <w:rPr>
                <w:b w:val="0"/>
              </w:rPr>
              <w:t>Q</w:t>
            </w:r>
            <w:r w:rsidR="00C920F2">
              <w:rPr>
                <w:b w:val="0"/>
              </w:rPr>
              <w:t xml:space="preserve">+ individuals </w:t>
            </w:r>
            <w:r w:rsidR="00DC0ED6">
              <w:rPr>
                <w:b w:val="0"/>
              </w:rPr>
              <w:t xml:space="preserve">are </w:t>
            </w:r>
            <w:r w:rsidR="00C920F2">
              <w:rPr>
                <w:b w:val="0"/>
              </w:rPr>
              <w:t xml:space="preserve">more likely to experience abuse </w:t>
            </w:r>
            <w:r w:rsidR="004D7003">
              <w:rPr>
                <w:b w:val="0"/>
              </w:rPr>
              <w:t xml:space="preserve">and discrimination </w:t>
            </w:r>
            <w:r w:rsidR="00C920F2">
              <w:rPr>
                <w:b w:val="0"/>
              </w:rPr>
              <w:t>because of their sexuality in the workplace</w:t>
            </w:r>
            <w:r w:rsidR="004D7003">
              <w:rPr>
                <w:b w:val="0"/>
              </w:rPr>
              <w:t xml:space="preserve"> than </w:t>
            </w:r>
            <w:r w:rsidR="002C60BF">
              <w:rPr>
                <w:b w:val="0"/>
              </w:rPr>
              <w:t>other colleagues</w:t>
            </w:r>
            <w:r w:rsidR="007C6C74">
              <w:rPr>
                <w:b w:val="0"/>
              </w:rPr>
              <w:t>.</w:t>
            </w:r>
          </w:p>
        </w:tc>
        <w:tc>
          <w:tcPr>
            <w:tcW w:w="2410" w:type="dxa"/>
          </w:tcPr>
          <w:p w14:paraId="007E9E5D" w14:textId="06E9F130" w:rsidR="00D1585A" w:rsidRPr="00E23D1A" w:rsidRDefault="004D7003" w:rsidP="002B0D48">
            <w:pPr>
              <w:pStyle w:val="SDSHeading"/>
              <w:rPr>
                <w:b w:val="0"/>
              </w:rPr>
            </w:pPr>
            <w:r>
              <w:rPr>
                <w:b w:val="0"/>
              </w:rPr>
              <w:t xml:space="preserve">Stonewall evidence from 2020, found in the Equality </w:t>
            </w:r>
            <w:r w:rsidR="009C2234">
              <w:rPr>
                <w:b w:val="0"/>
              </w:rPr>
              <w:t xml:space="preserve">Evidence </w:t>
            </w:r>
            <w:r>
              <w:rPr>
                <w:b w:val="0"/>
              </w:rPr>
              <w:t>Review</w:t>
            </w:r>
            <w:r w:rsidR="009C2234">
              <w:rPr>
                <w:b w:val="0"/>
              </w:rPr>
              <w:t xml:space="preserve"> 2021</w:t>
            </w:r>
          </w:p>
        </w:tc>
        <w:tc>
          <w:tcPr>
            <w:tcW w:w="3827" w:type="dxa"/>
          </w:tcPr>
          <w:p w14:paraId="6B58710E" w14:textId="6838E1CE" w:rsidR="00A7308D" w:rsidRDefault="00A7308D" w:rsidP="002B0D48">
            <w:pPr>
              <w:pStyle w:val="SDSHeading"/>
              <w:rPr>
                <w:b w:val="0"/>
              </w:rPr>
            </w:pPr>
            <w:r>
              <w:rPr>
                <w:b w:val="0"/>
              </w:rPr>
              <w:t>We consult with TU partners to ensure policy development is informed by</w:t>
            </w:r>
            <w:r w:rsidR="002B0D48">
              <w:rPr>
                <w:b w:val="0"/>
              </w:rPr>
              <w:t xml:space="preserve"> </w:t>
            </w:r>
            <w:r>
              <w:rPr>
                <w:b w:val="0"/>
              </w:rPr>
              <w:t>effective voice and best practice.</w:t>
            </w:r>
          </w:p>
          <w:p w14:paraId="2B1548E4" w14:textId="77777777" w:rsidR="002B0D48" w:rsidRDefault="002B0D48" w:rsidP="002B0D48">
            <w:pPr>
              <w:pStyle w:val="SDSHeading"/>
              <w:rPr>
                <w:b w:val="0"/>
              </w:rPr>
            </w:pPr>
          </w:p>
          <w:p w14:paraId="1F3DF6F2" w14:textId="087AD560" w:rsidR="00151027" w:rsidRDefault="009C2234" w:rsidP="002B0D48">
            <w:pPr>
              <w:pStyle w:val="SDSHeading"/>
              <w:rPr>
                <w:b w:val="0"/>
              </w:rPr>
            </w:pPr>
            <w:r>
              <w:rPr>
                <w:b w:val="0"/>
              </w:rPr>
              <w:t>SDS adopts a zero-tolerance approach to bullying, harassment and discrimination as laid out in the Code of Conduct</w:t>
            </w:r>
            <w:r w:rsidR="0091734B">
              <w:rPr>
                <w:b w:val="0"/>
              </w:rPr>
              <w:t>.</w:t>
            </w:r>
          </w:p>
          <w:p w14:paraId="12E1B756" w14:textId="77777777" w:rsidR="00151027" w:rsidRDefault="00151027" w:rsidP="002B0D48">
            <w:pPr>
              <w:pStyle w:val="SDSHeading"/>
              <w:rPr>
                <w:b w:val="0"/>
              </w:rPr>
            </w:pPr>
          </w:p>
          <w:p w14:paraId="747FFFA3" w14:textId="648A14FB" w:rsidR="00D1585A" w:rsidRDefault="00755878" w:rsidP="002B0D48">
            <w:pPr>
              <w:pStyle w:val="SDSHeading"/>
              <w:rPr>
                <w:b w:val="0"/>
              </w:rPr>
            </w:pPr>
            <w:r>
              <w:rPr>
                <w:b w:val="0"/>
              </w:rPr>
              <w:t xml:space="preserve">We have set up </w:t>
            </w:r>
            <w:r w:rsidR="0091734B">
              <w:rPr>
                <w:b w:val="0"/>
              </w:rPr>
              <w:t>an LGBT</w:t>
            </w:r>
            <w:r w:rsidR="00B705F2">
              <w:rPr>
                <w:b w:val="0"/>
              </w:rPr>
              <w:t>I</w:t>
            </w:r>
            <w:r w:rsidR="0091734B">
              <w:rPr>
                <w:b w:val="0"/>
              </w:rPr>
              <w:t>+ Allies network</w:t>
            </w:r>
            <w:r w:rsidR="000344EA">
              <w:rPr>
                <w:b w:val="0"/>
              </w:rPr>
              <w:t xml:space="preserve"> Group</w:t>
            </w:r>
            <w:r w:rsidR="0091734B">
              <w:rPr>
                <w:b w:val="0"/>
              </w:rPr>
              <w:t xml:space="preserve"> </w:t>
            </w:r>
            <w:r w:rsidR="006604F1">
              <w:rPr>
                <w:b w:val="0"/>
              </w:rPr>
              <w:t>for LGBTQ</w:t>
            </w:r>
            <w:r w:rsidR="00873697">
              <w:rPr>
                <w:b w:val="0"/>
              </w:rPr>
              <w:t>+ colleagues and other representatives in the business to discuss issues and raise awareness of factors affecting LGBTQ+ colleagues</w:t>
            </w:r>
            <w:r w:rsidR="0091734B">
              <w:rPr>
                <w:b w:val="0"/>
              </w:rPr>
              <w:t>.</w:t>
            </w:r>
          </w:p>
          <w:p w14:paraId="56A52E5D" w14:textId="77777777" w:rsidR="002B0D48" w:rsidRDefault="002B0D48" w:rsidP="002B0D48">
            <w:pPr>
              <w:pStyle w:val="SDSHeading"/>
              <w:rPr>
                <w:b w:val="0"/>
              </w:rPr>
            </w:pPr>
          </w:p>
          <w:p w14:paraId="148DF94E" w14:textId="650E6064" w:rsidR="00EA0D38" w:rsidRPr="00F02F6E" w:rsidRDefault="00151027" w:rsidP="008340C9">
            <w:pPr>
              <w:pStyle w:val="SDSHeading"/>
              <w:rPr>
                <w:b w:val="0"/>
              </w:rPr>
            </w:pPr>
            <w:r w:rsidRPr="00151027">
              <w:rPr>
                <w:b w:val="0"/>
              </w:rPr>
              <w:t>We participate in the Stonewall Workplace Equality Index (WEI) to regularly review our approach against best practice</w:t>
            </w:r>
            <w:r w:rsidR="009D3766">
              <w:rPr>
                <w:b w:val="0"/>
              </w:rPr>
              <w:t>.</w:t>
            </w:r>
          </w:p>
        </w:tc>
        <w:tc>
          <w:tcPr>
            <w:tcW w:w="4678" w:type="dxa"/>
          </w:tcPr>
          <w:p w14:paraId="130B2F6D" w14:textId="77777777" w:rsidR="007D52FB" w:rsidRDefault="007D52FB" w:rsidP="002B0D48">
            <w:pPr>
              <w:pStyle w:val="SDSHeading"/>
              <w:rPr>
                <w:b w:val="0"/>
              </w:rPr>
            </w:pPr>
            <w:r>
              <w:rPr>
                <w:b w:val="0"/>
              </w:rPr>
              <w:lastRenderedPageBreak/>
              <w:t>Continue to consult with TU partners to ensure policy development continues to be informed by effective voice and best practice.</w:t>
            </w:r>
          </w:p>
          <w:p w14:paraId="3A994C15" w14:textId="77777777" w:rsidR="002B0D48" w:rsidRDefault="002B0D48" w:rsidP="002B0D48">
            <w:pPr>
              <w:pStyle w:val="SDSHeading"/>
              <w:rPr>
                <w:b w:val="0"/>
              </w:rPr>
            </w:pPr>
          </w:p>
          <w:p w14:paraId="7998ACF6" w14:textId="2224DFF3" w:rsidR="001E37B9" w:rsidRDefault="000735DC" w:rsidP="002B0D48">
            <w:pPr>
              <w:pStyle w:val="SDSHeading"/>
              <w:rPr>
                <w:b w:val="0"/>
              </w:rPr>
            </w:pPr>
            <w:r>
              <w:rPr>
                <w:b w:val="0"/>
              </w:rPr>
              <w:t>E</w:t>
            </w:r>
            <w:r w:rsidR="00E705CA">
              <w:rPr>
                <w:b w:val="0"/>
              </w:rPr>
              <w:t xml:space="preserve">ngage </w:t>
            </w:r>
            <w:r w:rsidR="0008584F">
              <w:rPr>
                <w:b w:val="0"/>
              </w:rPr>
              <w:t xml:space="preserve">with </w:t>
            </w:r>
            <w:r w:rsidR="00C5667A">
              <w:rPr>
                <w:b w:val="0"/>
              </w:rPr>
              <w:t xml:space="preserve">our </w:t>
            </w:r>
            <w:r w:rsidR="00666250">
              <w:rPr>
                <w:b w:val="0"/>
              </w:rPr>
              <w:t>LGBT</w:t>
            </w:r>
            <w:r w:rsidR="00E8741A">
              <w:rPr>
                <w:b w:val="0"/>
              </w:rPr>
              <w:t>I</w:t>
            </w:r>
            <w:r w:rsidR="00666250">
              <w:rPr>
                <w:b w:val="0"/>
              </w:rPr>
              <w:t xml:space="preserve">+ Allies </w:t>
            </w:r>
            <w:r w:rsidR="00203BAB">
              <w:rPr>
                <w:b w:val="0"/>
              </w:rPr>
              <w:t>N</w:t>
            </w:r>
            <w:r w:rsidR="00666250">
              <w:rPr>
                <w:b w:val="0"/>
              </w:rPr>
              <w:t>etwork</w:t>
            </w:r>
            <w:r w:rsidR="00203BAB">
              <w:rPr>
                <w:b w:val="0"/>
              </w:rPr>
              <w:t xml:space="preserve"> Grou</w:t>
            </w:r>
            <w:r w:rsidR="000A0F1D">
              <w:rPr>
                <w:b w:val="0"/>
              </w:rPr>
              <w:t xml:space="preserve">p </w:t>
            </w:r>
            <w:r w:rsidR="00570D66">
              <w:rPr>
                <w:b w:val="0"/>
              </w:rPr>
              <w:t xml:space="preserve">and </w:t>
            </w:r>
            <w:r w:rsidR="00662D45">
              <w:rPr>
                <w:b w:val="0"/>
              </w:rPr>
              <w:t xml:space="preserve">examine </w:t>
            </w:r>
            <w:r w:rsidR="00570D66">
              <w:rPr>
                <w:b w:val="0"/>
              </w:rPr>
              <w:t xml:space="preserve">relevant EqIAs </w:t>
            </w:r>
            <w:r w:rsidR="00910428">
              <w:rPr>
                <w:b w:val="0"/>
              </w:rPr>
              <w:t xml:space="preserve">to </w:t>
            </w:r>
            <w:r w:rsidR="00281F39">
              <w:rPr>
                <w:b w:val="0"/>
              </w:rPr>
              <w:t xml:space="preserve">inform </w:t>
            </w:r>
            <w:r w:rsidR="00910428">
              <w:rPr>
                <w:b w:val="0"/>
              </w:rPr>
              <w:t xml:space="preserve">best practice </w:t>
            </w:r>
            <w:r w:rsidR="00666250">
              <w:rPr>
                <w:b w:val="0"/>
              </w:rPr>
              <w:t xml:space="preserve">as </w:t>
            </w:r>
            <w:r w:rsidR="00094005">
              <w:rPr>
                <w:b w:val="0"/>
              </w:rPr>
              <w:t>appropriate</w:t>
            </w:r>
            <w:r w:rsidR="0034419C">
              <w:rPr>
                <w:b w:val="0"/>
              </w:rPr>
              <w:t>.</w:t>
            </w:r>
            <w:r w:rsidR="00877574">
              <w:rPr>
                <w:b w:val="0"/>
              </w:rPr>
              <w:t xml:space="preserve"> </w:t>
            </w:r>
            <w:r w:rsidR="0034419C">
              <w:rPr>
                <w:b w:val="0"/>
              </w:rPr>
              <w:t xml:space="preserve"> This would inform </w:t>
            </w:r>
            <w:r w:rsidR="00C5667A">
              <w:rPr>
                <w:b w:val="0"/>
              </w:rPr>
              <w:t xml:space="preserve">us </w:t>
            </w:r>
            <w:r w:rsidR="00C13B13">
              <w:rPr>
                <w:b w:val="0"/>
              </w:rPr>
              <w:t xml:space="preserve">not only </w:t>
            </w:r>
            <w:r w:rsidR="0034419C">
              <w:rPr>
                <w:b w:val="0"/>
              </w:rPr>
              <w:t xml:space="preserve">what the best language to use in </w:t>
            </w:r>
            <w:r w:rsidR="00C5667A">
              <w:rPr>
                <w:b w:val="0"/>
              </w:rPr>
              <w:t xml:space="preserve">our </w:t>
            </w:r>
            <w:r w:rsidR="0034419C">
              <w:rPr>
                <w:b w:val="0"/>
              </w:rPr>
              <w:t>policies should be</w:t>
            </w:r>
            <w:r w:rsidR="00C13B13">
              <w:rPr>
                <w:b w:val="0"/>
              </w:rPr>
              <w:t xml:space="preserve">, but also </w:t>
            </w:r>
            <w:r w:rsidR="00B82668">
              <w:rPr>
                <w:b w:val="0"/>
              </w:rPr>
              <w:t xml:space="preserve">help </w:t>
            </w:r>
            <w:r w:rsidR="00C5667A">
              <w:rPr>
                <w:b w:val="0"/>
              </w:rPr>
              <w:t xml:space="preserve">us </w:t>
            </w:r>
            <w:r w:rsidR="00B82668">
              <w:rPr>
                <w:b w:val="0"/>
              </w:rPr>
              <w:t xml:space="preserve">eliminate inequality </w:t>
            </w:r>
            <w:r w:rsidR="001E37B9">
              <w:rPr>
                <w:b w:val="0"/>
              </w:rPr>
              <w:t>and promote inclusion amongst the LGBT</w:t>
            </w:r>
            <w:r w:rsidR="00C81179">
              <w:rPr>
                <w:b w:val="0"/>
              </w:rPr>
              <w:t>Q</w:t>
            </w:r>
            <w:r w:rsidR="001E37B9">
              <w:rPr>
                <w:b w:val="0"/>
              </w:rPr>
              <w:t>+ community and continue to promote a culture of inclusion.</w:t>
            </w:r>
          </w:p>
          <w:p w14:paraId="31B74DFC" w14:textId="77777777" w:rsidR="002B0D48" w:rsidRDefault="002B0D48" w:rsidP="002B0D48">
            <w:pPr>
              <w:pStyle w:val="SDSHeading"/>
              <w:rPr>
                <w:b w:val="0"/>
              </w:rPr>
            </w:pPr>
          </w:p>
          <w:p w14:paraId="25A1DC90" w14:textId="4CBA5CBF" w:rsidR="00D1585A" w:rsidRPr="00F02F6E" w:rsidRDefault="00151027" w:rsidP="002B0D48">
            <w:pPr>
              <w:pStyle w:val="SDSHeading"/>
              <w:rPr>
                <w:b w:val="0"/>
              </w:rPr>
            </w:pPr>
            <w:r w:rsidRPr="00151027">
              <w:rPr>
                <w:b w:val="0"/>
              </w:rPr>
              <w:t>Continue to consider best practice as advised by Stonewall WEI</w:t>
            </w:r>
            <w:r w:rsidR="00A57B48">
              <w:rPr>
                <w:b w:val="0"/>
              </w:rPr>
              <w:t>.</w:t>
            </w:r>
          </w:p>
        </w:tc>
      </w:tr>
    </w:tbl>
    <w:p w14:paraId="2F9E0D6F" w14:textId="77777777" w:rsidR="008340C9" w:rsidRDefault="008340C9" w:rsidP="008340C9">
      <w:pPr>
        <w:pStyle w:val="SDSHeading"/>
        <w:spacing w:before="240"/>
        <w:ind w:left="567"/>
        <w:rPr>
          <w:color w:val="006373"/>
          <w:sz w:val="36"/>
        </w:rPr>
      </w:pPr>
    </w:p>
    <w:p w14:paraId="7CE3CB2B" w14:textId="7394D436"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34BA784E" w:rsidR="003461F8"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e.g. care experience, </w:t>
      </w:r>
      <w:proofErr w:type="spellStart"/>
      <w:r w:rsidR="003461F8" w:rsidRPr="00276B65">
        <w:rPr>
          <w:rFonts w:ascii="Arial" w:eastAsia="Calibri" w:hAnsi="Arial" w:cs="Arial"/>
          <w:sz w:val="24"/>
          <w:szCs w:val="24"/>
          <w:lang w:val="en-US"/>
        </w:rPr>
        <w:t>carers</w:t>
      </w:r>
      <w:proofErr w:type="spellEnd"/>
      <w:r w:rsidR="003461F8" w:rsidRPr="00276B65">
        <w:rPr>
          <w:rFonts w:ascii="Arial" w:eastAsia="Calibri" w:hAnsi="Arial" w:cs="Arial"/>
          <w:sz w:val="24"/>
          <w:szCs w:val="24"/>
          <w:lang w:val="en-US"/>
        </w:rPr>
        <w:t xml:space="preserve">,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w:t>
      </w:r>
    </w:p>
    <w:p w14:paraId="4472FF7F" w14:textId="77777777" w:rsidR="00F3480F" w:rsidRDefault="00F3480F" w:rsidP="00F3480F">
      <w:pPr>
        <w:pStyle w:val="ListParagraph"/>
        <w:spacing w:after="200" w:line="276" w:lineRule="auto"/>
        <w:ind w:left="567"/>
        <w:rPr>
          <w:rFonts w:ascii="Arial" w:eastAsia="Calibri" w:hAnsi="Arial" w:cs="Arial"/>
          <w:b/>
          <w:color w:val="006373"/>
          <w:sz w:val="28"/>
          <w:szCs w:val="24"/>
          <w:lang w:val="en-US"/>
        </w:rPr>
      </w:pPr>
    </w:p>
    <w:p w14:paraId="2074AF0C" w14:textId="580B4C17"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619AEB4C" w14:textId="68379E9B" w:rsidR="00F3480F" w:rsidRDefault="00D1585A" w:rsidP="00F3480F">
      <w:pPr>
        <w:spacing w:after="200" w:line="276" w:lineRule="auto"/>
        <w:rPr>
          <w:rFonts w:ascii="Arial" w:eastAsia="Calibri" w:hAnsi="Arial" w:cs="Arial"/>
          <w:b/>
          <w:sz w:val="24"/>
          <w:szCs w:val="24"/>
          <w:lang w:val="en-US"/>
        </w:rPr>
      </w:pPr>
      <w:r w:rsidRPr="00F92FB9">
        <w:rPr>
          <w:rFonts w:ascii="Arial" w:eastAsia="Calibri" w:hAnsi="Arial" w:cs="Arial"/>
          <w:b/>
          <w:sz w:val="24"/>
          <w:szCs w:val="24"/>
          <w:lang w:val="en-US"/>
        </w:rPr>
        <w:t>Context:</w:t>
      </w:r>
      <w:r w:rsidR="00F3480F" w:rsidRPr="00F3480F">
        <w:rPr>
          <w:rFonts w:ascii="Arial" w:eastAsia="Calibri" w:hAnsi="Arial" w:cs="Arial"/>
          <w:b/>
          <w:sz w:val="24"/>
          <w:szCs w:val="24"/>
          <w:lang w:val="en-US"/>
        </w:rPr>
        <w:t xml:space="preserve"> </w:t>
      </w:r>
      <w:r w:rsidR="00F3480F" w:rsidRPr="00A4583A">
        <w:rPr>
          <w:rFonts w:ascii="Arial" w:eastAsia="Calibri" w:hAnsi="Arial" w:cs="Arial"/>
          <w:bCs/>
          <w:sz w:val="24"/>
          <w:szCs w:val="24"/>
          <w:lang w:val="en-US"/>
        </w:rPr>
        <w:t>We have reviewed this and do not believe that there will be a potential impact on this group.  If evidence emerges in terms of impact, we anticipate this would be addressed in line with activity noted at age.</w:t>
      </w:r>
    </w:p>
    <w:p w14:paraId="4B08CC5C" w14:textId="77777777" w:rsidR="008340C9" w:rsidRDefault="008340C9" w:rsidP="008340C9">
      <w:pPr>
        <w:pStyle w:val="ListParagraph"/>
        <w:spacing w:before="240" w:after="200" w:line="276" w:lineRule="auto"/>
        <w:ind w:left="567"/>
        <w:rPr>
          <w:rFonts w:ascii="Arial" w:eastAsia="Calibri" w:hAnsi="Arial" w:cs="Arial"/>
          <w:b/>
          <w:color w:val="006373"/>
          <w:sz w:val="28"/>
          <w:szCs w:val="24"/>
          <w:lang w:val="en-US"/>
        </w:rPr>
      </w:pPr>
    </w:p>
    <w:p w14:paraId="15996726" w14:textId="4A26BC0B" w:rsidR="00F92FB9" w:rsidRPr="00F92FB9" w:rsidRDefault="00873D98" w:rsidP="00F92FB9">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proofErr w:type="spellStart"/>
      <w:r>
        <w:rPr>
          <w:rFonts w:ascii="Arial" w:eastAsia="Calibri" w:hAnsi="Arial" w:cs="Arial"/>
          <w:b/>
          <w:color w:val="006373"/>
          <w:sz w:val="28"/>
          <w:szCs w:val="24"/>
          <w:lang w:val="en-US"/>
        </w:rPr>
        <w:t>Carers</w:t>
      </w:r>
      <w:proofErr w:type="spellEnd"/>
    </w:p>
    <w:p w14:paraId="67B5CB74" w14:textId="37E3C52A" w:rsidR="00873D98" w:rsidRPr="001A7D1A" w:rsidRDefault="00D1585A" w:rsidP="00D1585A">
      <w:pPr>
        <w:spacing w:after="200" w:line="276" w:lineRule="auto"/>
        <w:rPr>
          <w:rFonts w:ascii="Arial" w:eastAsia="Calibri" w:hAnsi="Arial" w:cs="Arial"/>
          <w:bCs/>
          <w:sz w:val="24"/>
          <w:szCs w:val="24"/>
          <w:lang w:val="en-US"/>
        </w:rPr>
      </w:pPr>
      <w:r w:rsidRPr="00F92FB9">
        <w:rPr>
          <w:rFonts w:ascii="Arial" w:eastAsia="Calibri" w:hAnsi="Arial" w:cs="Arial"/>
          <w:b/>
          <w:sz w:val="24"/>
          <w:szCs w:val="24"/>
          <w:lang w:val="en-US"/>
        </w:rPr>
        <w:t>Context:</w:t>
      </w:r>
      <w:r w:rsidR="00F3480F">
        <w:rPr>
          <w:rFonts w:ascii="Arial" w:eastAsia="Calibri" w:hAnsi="Arial" w:cs="Arial"/>
          <w:b/>
          <w:sz w:val="24"/>
          <w:szCs w:val="24"/>
          <w:lang w:val="en-US"/>
        </w:rPr>
        <w:t xml:space="preserve"> </w:t>
      </w:r>
      <w:r w:rsidR="00937BC2" w:rsidRPr="001A7D1A">
        <w:rPr>
          <w:rFonts w:ascii="Arial" w:eastAsia="Calibri" w:hAnsi="Arial" w:cs="Arial"/>
          <w:bCs/>
          <w:sz w:val="24"/>
          <w:szCs w:val="24"/>
          <w:lang w:val="en-US"/>
        </w:rPr>
        <w:t xml:space="preserve">At SDS, we are committed to </w:t>
      </w:r>
      <w:r w:rsidR="00F77313" w:rsidRPr="001A7D1A">
        <w:rPr>
          <w:rFonts w:ascii="Arial" w:eastAsia="Calibri" w:hAnsi="Arial" w:cs="Arial"/>
          <w:bCs/>
          <w:sz w:val="24"/>
          <w:szCs w:val="24"/>
          <w:lang w:val="en-US"/>
        </w:rPr>
        <w:t xml:space="preserve">supporting </w:t>
      </w:r>
      <w:proofErr w:type="spellStart"/>
      <w:r w:rsidR="00F77313" w:rsidRPr="001A7D1A">
        <w:rPr>
          <w:rFonts w:ascii="Arial" w:eastAsia="Calibri" w:hAnsi="Arial" w:cs="Arial"/>
          <w:bCs/>
          <w:sz w:val="24"/>
          <w:szCs w:val="24"/>
          <w:lang w:val="en-US"/>
        </w:rPr>
        <w:t>carers</w:t>
      </w:r>
      <w:proofErr w:type="spellEnd"/>
      <w:r w:rsidR="00F77313" w:rsidRPr="001A7D1A">
        <w:rPr>
          <w:rFonts w:ascii="Arial" w:eastAsia="Calibri" w:hAnsi="Arial" w:cs="Arial"/>
          <w:bCs/>
          <w:sz w:val="24"/>
          <w:szCs w:val="24"/>
          <w:lang w:val="en-US"/>
        </w:rPr>
        <w:t xml:space="preserve"> </w:t>
      </w:r>
      <w:r w:rsidR="004750D6" w:rsidRPr="001A7D1A">
        <w:rPr>
          <w:rFonts w:ascii="Arial" w:eastAsia="Calibri" w:hAnsi="Arial" w:cs="Arial"/>
          <w:bCs/>
          <w:sz w:val="24"/>
          <w:szCs w:val="24"/>
          <w:lang w:val="en-US"/>
        </w:rPr>
        <w:t xml:space="preserve">through our </w:t>
      </w:r>
      <w:r w:rsidR="00021905" w:rsidRPr="001A7D1A">
        <w:rPr>
          <w:rFonts w:ascii="Arial" w:eastAsia="Calibri" w:hAnsi="Arial" w:cs="Arial"/>
          <w:bCs/>
          <w:sz w:val="24"/>
          <w:szCs w:val="24"/>
          <w:lang w:val="en-US"/>
        </w:rPr>
        <w:t>policies and procedures</w:t>
      </w:r>
      <w:r w:rsidR="00C601DB" w:rsidRPr="001A7D1A">
        <w:rPr>
          <w:rFonts w:ascii="Arial" w:eastAsia="Calibri" w:hAnsi="Arial" w:cs="Arial"/>
          <w:bCs/>
          <w:sz w:val="24"/>
          <w:szCs w:val="24"/>
          <w:lang w:val="en-US"/>
        </w:rPr>
        <w:t xml:space="preserve"> as required under the </w:t>
      </w:r>
      <w:proofErr w:type="spellStart"/>
      <w:r w:rsidR="00C601DB" w:rsidRPr="001A7D1A">
        <w:rPr>
          <w:rFonts w:ascii="Arial" w:eastAsia="Calibri" w:hAnsi="Arial" w:cs="Arial"/>
          <w:bCs/>
          <w:sz w:val="24"/>
          <w:szCs w:val="24"/>
          <w:lang w:val="en-US"/>
        </w:rPr>
        <w:t>Carer</w:t>
      </w:r>
      <w:proofErr w:type="spellEnd"/>
      <w:r w:rsidR="00C601DB" w:rsidRPr="001A7D1A">
        <w:rPr>
          <w:rFonts w:ascii="Arial" w:eastAsia="Calibri" w:hAnsi="Arial" w:cs="Arial"/>
          <w:bCs/>
          <w:sz w:val="24"/>
          <w:szCs w:val="24"/>
          <w:lang w:val="en-US"/>
        </w:rPr>
        <w:t xml:space="preserve"> Positive scheme</w:t>
      </w:r>
      <w:r w:rsidR="00021905" w:rsidRPr="001A7D1A">
        <w:rPr>
          <w:rFonts w:ascii="Arial" w:eastAsia="Calibri" w:hAnsi="Arial" w:cs="Arial"/>
          <w:bCs/>
          <w:sz w:val="24"/>
          <w:szCs w:val="24"/>
          <w:lang w:val="en-US"/>
        </w:rPr>
        <w:t xml:space="preserve">. </w:t>
      </w:r>
      <w:r w:rsidR="00C3772C" w:rsidRPr="001A7D1A">
        <w:rPr>
          <w:rFonts w:ascii="Arial" w:eastAsia="Calibri" w:hAnsi="Arial" w:cs="Arial"/>
          <w:bCs/>
          <w:sz w:val="24"/>
          <w:szCs w:val="24"/>
          <w:lang w:val="en-US"/>
        </w:rPr>
        <w:t xml:space="preserve"> </w:t>
      </w:r>
      <w:r w:rsidR="004038F9" w:rsidRPr="001A7D1A">
        <w:rPr>
          <w:rFonts w:ascii="Arial" w:eastAsia="Calibri" w:hAnsi="Arial" w:cs="Arial"/>
          <w:bCs/>
          <w:sz w:val="24"/>
          <w:szCs w:val="24"/>
          <w:lang w:val="en-US"/>
        </w:rPr>
        <w:t xml:space="preserve">This </w:t>
      </w:r>
      <w:r w:rsidR="00937BC2" w:rsidRPr="001A7D1A">
        <w:rPr>
          <w:rFonts w:ascii="Arial" w:eastAsia="Calibri" w:hAnsi="Arial" w:cs="Arial"/>
          <w:bCs/>
          <w:sz w:val="24"/>
          <w:szCs w:val="24"/>
          <w:lang w:val="en-US"/>
        </w:rPr>
        <w:t>ensur</w:t>
      </w:r>
      <w:r w:rsidR="00C3772C" w:rsidRPr="001A7D1A">
        <w:rPr>
          <w:rFonts w:ascii="Arial" w:eastAsia="Calibri" w:hAnsi="Arial" w:cs="Arial"/>
          <w:bCs/>
          <w:sz w:val="24"/>
          <w:szCs w:val="24"/>
          <w:lang w:val="en-US"/>
        </w:rPr>
        <w:t>es</w:t>
      </w:r>
      <w:r w:rsidR="00937BC2" w:rsidRPr="001A7D1A">
        <w:rPr>
          <w:rFonts w:ascii="Arial" w:eastAsia="Calibri" w:hAnsi="Arial" w:cs="Arial"/>
          <w:bCs/>
          <w:sz w:val="24"/>
          <w:szCs w:val="24"/>
          <w:lang w:val="en-US"/>
        </w:rPr>
        <w:t xml:space="preserve"> </w:t>
      </w:r>
      <w:proofErr w:type="spellStart"/>
      <w:r w:rsidR="00A7477B" w:rsidRPr="001A7D1A">
        <w:rPr>
          <w:rFonts w:ascii="Arial" w:eastAsia="Calibri" w:hAnsi="Arial" w:cs="Arial"/>
          <w:bCs/>
          <w:sz w:val="24"/>
          <w:szCs w:val="24"/>
          <w:lang w:val="en-US"/>
        </w:rPr>
        <w:t>carers</w:t>
      </w:r>
      <w:proofErr w:type="spellEnd"/>
      <w:r w:rsidR="00A7477B" w:rsidRPr="001A7D1A">
        <w:rPr>
          <w:rFonts w:ascii="Arial" w:eastAsia="Calibri" w:hAnsi="Arial" w:cs="Arial"/>
          <w:bCs/>
          <w:sz w:val="24"/>
          <w:szCs w:val="24"/>
          <w:lang w:val="en-US"/>
        </w:rPr>
        <w:t xml:space="preserve"> are not at risk of detriment </w:t>
      </w:r>
      <w:r w:rsidR="00AC28D5" w:rsidRPr="001A7D1A">
        <w:rPr>
          <w:rFonts w:ascii="Arial" w:eastAsia="Calibri" w:hAnsi="Arial" w:cs="Arial"/>
          <w:bCs/>
          <w:sz w:val="24"/>
          <w:szCs w:val="24"/>
          <w:lang w:val="en-US"/>
        </w:rPr>
        <w:t>due to their caring responsibilities.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0"/>
        <w:gridCol w:w="1418"/>
        <w:gridCol w:w="6151"/>
        <w:gridCol w:w="4197"/>
      </w:tblGrid>
      <w:tr w:rsidR="00C77297" w:rsidRPr="00A16B84" w14:paraId="2AACB8F1" w14:textId="77777777" w:rsidTr="001A7D1A">
        <w:trPr>
          <w:trHeight w:val="648"/>
          <w:tblHeader/>
        </w:trPr>
        <w:tc>
          <w:tcPr>
            <w:tcW w:w="2830" w:type="dxa"/>
            <w:shd w:val="clear" w:color="auto" w:fill="006373"/>
            <w:tcMar>
              <w:top w:w="57" w:type="dxa"/>
            </w:tcMar>
          </w:tcPr>
          <w:p w14:paraId="1D501BAD" w14:textId="77777777" w:rsidR="00D1585A" w:rsidRPr="00472F02" w:rsidRDefault="00D1585A" w:rsidP="00F97C41">
            <w:pPr>
              <w:pStyle w:val="SDSHeading"/>
              <w:spacing w:after="120"/>
              <w:rPr>
                <w:color w:val="FFFFFF" w:themeColor="background1"/>
              </w:rPr>
            </w:pPr>
            <w:r w:rsidRPr="00472F02">
              <w:rPr>
                <w:color w:val="FFFFFF" w:themeColor="background1"/>
              </w:rPr>
              <w:t>Evidence of positive or negative impact</w:t>
            </w:r>
          </w:p>
        </w:tc>
        <w:tc>
          <w:tcPr>
            <w:tcW w:w="1418" w:type="dxa"/>
            <w:shd w:val="clear" w:color="auto" w:fill="006373"/>
            <w:tcMar>
              <w:top w:w="57" w:type="dxa"/>
            </w:tcMar>
          </w:tcPr>
          <w:p w14:paraId="2542728C"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Source of evidence </w:t>
            </w:r>
          </w:p>
        </w:tc>
        <w:tc>
          <w:tcPr>
            <w:tcW w:w="6151" w:type="dxa"/>
            <w:shd w:val="clear" w:color="auto" w:fill="006373"/>
            <w:tcMar>
              <w:top w:w="57" w:type="dxa"/>
            </w:tcMar>
          </w:tcPr>
          <w:p w14:paraId="01312F44"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Activity to date </w:t>
            </w:r>
          </w:p>
        </w:tc>
        <w:tc>
          <w:tcPr>
            <w:tcW w:w="4197" w:type="dxa"/>
            <w:shd w:val="clear" w:color="auto" w:fill="006373"/>
            <w:tcMar>
              <w:top w:w="57" w:type="dxa"/>
            </w:tcMar>
          </w:tcPr>
          <w:p w14:paraId="56EF0557" w14:textId="77777777" w:rsidR="00D1585A" w:rsidRPr="00472F02" w:rsidRDefault="00D1585A" w:rsidP="00F97C41">
            <w:pPr>
              <w:pStyle w:val="SDSHeading"/>
              <w:spacing w:after="120"/>
              <w:rPr>
                <w:color w:val="FFFFFF" w:themeColor="background1"/>
              </w:rPr>
            </w:pPr>
            <w:r w:rsidRPr="00472F02">
              <w:rPr>
                <w:color w:val="FFFFFF" w:themeColor="background1"/>
              </w:rPr>
              <w:t xml:space="preserve">Further activity required </w:t>
            </w:r>
          </w:p>
        </w:tc>
      </w:tr>
      <w:tr w:rsidR="00C77297" w:rsidRPr="00A16B84" w14:paraId="39572063" w14:textId="77777777" w:rsidTr="001A7D1A">
        <w:tc>
          <w:tcPr>
            <w:tcW w:w="2830" w:type="dxa"/>
          </w:tcPr>
          <w:p w14:paraId="3F3FCECA" w14:textId="76BB0D10" w:rsidR="00D1585A" w:rsidRPr="00F3480F" w:rsidRDefault="00BE2854" w:rsidP="00F3480F">
            <w:pPr>
              <w:rPr>
                <w:rFonts w:ascii="Arial" w:hAnsi="Arial" w:cs="Arial"/>
                <w:sz w:val="24"/>
                <w:szCs w:val="24"/>
              </w:rPr>
            </w:pPr>
            <w:r w:rsidRPr="00F3480F">
              <w:rPr>
                <w:rFonts w:ascii="Arial" w:hAnsi="Arial" w:cs="Arial"/>
                <w:sz w:val="24"/>
                <w:szCs w:val="24"/>
              </w:rPr>
              <w:t xml:space="preserve">Carers often end their employment </w:t>
            </w:r>
            <w:r w:rsidR="005F5AEC" w:rsidRPr="00F3480F">
              <w:rPr>
                <w:rFonts w:ascii="Arial" w:hAnsi="Arial" w:cs="Arial"/>
                <w:sz w:val="24"/>
                <w:szCs w:val="24"/>
              </w:rPr>
              <w:t xml:space="preserve">early </w:t>
            </w:r>
            <w:r w:rsidRPr="00F3480F">
              <w:rPr>
                <w:rFonts w:ascii="Arial" w:hAnsi="Arial" w:cs="Arial"/>
                <w:sz w:val="24"/>
                <w:szCs w:val="24"/>
              </w:rPr>
              <w:t xml:space="preserve">as they find they cannot sufficiently balance their </w:t>
            </w:r>
            <w:r w:rsidRPr="00F3480F">
              <w:rPr>
                <w:rFonts w:ascii="Arial" w:hAnsi="Arial" w:cs="Arial"/>
                <w:sz w:val="24"/>
                <w:szCs w:val="24"/>
              </w:rPr>
              <w:lastRenderedPageBreak/>
              <w:t>role with their caring responsibilities.</w:t>
            </w:r>
          </w:p>
        </w:tc>
        <w:tc>
          <w:tcPr>
            <w:tcW w:w="1418" w:type="dxa"/>
          </w:tcPr>
          <w:p w14:paraId="0DED020A" w14:textId="64B8D967" w:rsidR="00D1585A" w:rsidRPr="00F3480F" w:rsidRDefault="00460B07" w:rsidP="00F3480F">
            <w:pPr>
              <w:pStyle w:val="SDSHeading"/>
              <w:rPr>
                <w:rFonts w:cs="Arial"/>
                <w:b w:val="0"/>
                <w:szCs w:val="24"/>
              </w:rPr>
            </w:pPr>
            <w:hyperlink r:id="rId16" w:history="1">
              <w:r w:rsidR="00430141" w:rsidRPr="001A7D1A">
                <w:rPr>
                  <w:rStyle w:val="Hyperlink"/>
                  <w:rFonts w:cs="Arial"/>
                  <w:b w:val="0"/>
                  <w:szCs w:val="24"/>
                </w:rPr>
                <w:t>Carer Positive Website</w:t>
              </w:r>
            </w:hyperlink>
          </w:p>
        </w:tc>
        <w:tc>
          <w:tcPr>
            <w:tcW w:w="6151" w:type="dxa"/>
          </w:tcPr>
          <w:p w14:paraId="3D233165" w14:textId="3776B81A" w:rsidR="00D92F01" w:rsidRDefault="00D92F01" w:rsidP="00F3480F">
            <w:pPr>
              <w:rPr>
                <w:rFonts w:ascii="Arial" w:hAnsi="Arial" w:cs="Arial"/>
                <w:sz w:val="24"/>
                <w:szCs w:val="24"/>
              </w:rPr>
            </w:pPr>
            <w:r w:rsidRPr="00F3480F">
              <w:rPr>
                <w:rFonts w:ascii="Arial" w:hAnsi="Arial" w:cs="Arial"/>
                <w:sz w:val="24"/>
                <w:szCs w:val="24"/>
              </w:rPr>
              <w:t>We consult with TU partners to ensure policy development is informed by effective voice and best practice.</w:t>
            </w:r>
          </w:p>
          <w:p w14:paraId="63979489" w14:textId="77777777" w:rsidR="00F3480F" w:rsidRPr="00F3480F" w:rsidRDefault="00F3480F" w:rsidP="00F3480F">
            <w:pPr>
              <w:rPr>
                <w:rFonts w:ascii="Arial" w:hAnsi="Arial" w:cs="Arial"/>
                <w:sz w:val="24"/>
                <w:szCs w:val="24"/>
              </w:rPr>
            </w:pPr>
          </w:p>
          <w:p w14:paraId="6D16EC20" w14:textId="6C1A0448" w:rsidR="00D1585A" w:rsidRDefault="00EA46D4" w:rsidP="00F3480F">
            <w:pPr>
              <w:rPr>
                <w:rFonts w:ascii="Arial" w:hAnsi="Arial" w:cs="Arial"/>
                <w:sz w:val="24"/>
                <w:szCs w:val="24"/>
              </w:rPr>
            </w:pPr>
            <w:r w:rsidRPr="00F3480F">
              <w:rPr>
                <w:rFonts w:ascii="Arial" w:hAnsi="Arial" w:cs="Arial"/>
                <w:sz w:val="24"/>
                <w:szCs w:val="24"/>
              </w:rPr>
              <w:lastRenderedPageBreak/>
              <w:t xml:space="preserve">SDS provides colleagues with the ability to take time away from work to care for dependants.  </w:t>
            </w:r>
            <w:r w:rsidR="004D68EC" w:rsidRPr="00F3480F">
              <w:rPr>
                <w:rFonts w:ascii="Arial" w:hAnsi="Arial" w:cs="Arial"/>
                <w:sz w:val="24"/>
                <w:szCs w:val="24"/>
              </w:rPr>
              <w:t>We allow a</w:t>
            </w:r>
            <w:r w:rsidRPr="00F3480F">
              <w:rPr>
                <w:rFonts w:ascii="Arial" w:hAnsi="Arial" w:cs="Arial"/>
                <w:sz w:val="24"/>
                <w:szCs w:val="24"/>
              </w:rPr>
              <w:t xml:space="preserve">nnual leave, special leave or career breaks </w:t>
            </w:r>
            <w:r w:rsidR="003A1F17" w:rsidRPr="00F3480F">
              <w:rPr>
                <w:rFonts w:ascii="Arial" w:hAnsi="Arial" w:cs="Arial"/>
                <w:sz w:val="24"/>
                <w:szCs w:val="24"/>
              </w:rPr>
              <w:t xml:space="preserve">through our policies </w:t>
            </w:r>
            <w:r w:rsidRPr="00F3480F">
              <w:rPr>
                <w:rFonts w:ascii="Arial" w:hAnsi="Arial" w:cs="Arial"/>
                <w:sz w:val="24"/>
                <w:szCs w:val="24"/>
              </w:rPr>
              <w:t xml:space="preserve">if </w:t>
            </w:r>
            <w:r w:rsidR="00911935" w:rsidRPr="00F3480F">
              <w:rPr>
                <w:rFonts w:ascii="Arial" w:hAnsi="Arial" w:cs="Arial"/>
                <w:sz w:val="24"/>
                <w:szCs w:val="24"/>
              </w:rPr>
              <w:t xml:space="preserve">colleagues </w:t>
            </w:r>
            <w:r w:rsidRPr="00F3480F">
              <w:rPr>
                <w:rFonts w:ascii="Arial" w:hAnsi="Arial" w:cs="Arial"/>
                <w:sz w:val="24"/>
                <w:szCs w:val="24"/>
              </w:rPr>
              <w:t>car</w:t>
            </w:r>
            <w:r w:rsidR="00911935" w:rsidRPr="00F3480F">
              <w:rPr>
                <w:rFonts w:ascii="Arial" w:hAnsi="Arial" w:cs="Arial"/>
                <w:sz w:val="24"/>
                <w:szCs w:val="24"/>
              </w:rPr>
              <w:t>e</w:t>
            </w:r>
            <w:r w:rsidRPr="00F3480F">
              <w:rPr>
                <w:rFonts w:ascii="Arial" w:hAnsi="Arial" w:cs="Arial"/>
                <w:sz w:val="24"/>
                <w:szCs w:val="24"/>
              </w:rPr>
              <w:t xml:space="preserve"> for dependents on a longer-term basis. </w:t>
            </w:r>
          </w:p>
          <w:p w14:paraId="46D8A3E3" w14:textId="77777777" w:rsidR="00F3480F" w:rsidRPr="00F3480F" w:rsidRDefault="00F3480F" w:rsidP="00F3480F">
            <w:pPr>
              <w:rPr>
                <w:rFonts w:ascii="Arial" w:hAnsi="Arial" w:cs="Arial"/>
                <w:sz w:val="24"/>
                <w:szCs w:val="24"/>
              </w:rPr>
            </w:pPr>
          </w:p>
          <w:p w14:paraId="7987C0E6" w14:textId="77777777" w:rsidR="0003077A" w:rsidRDefault="00301BD0" w:rsidP="00F3480F">
            <w:pPr>
              <w:rPr>
                <w:rFonts w:ascii="Arial" w:hAnsi="Arial" w:cs="Arial"/>
                <w:sz w:val="24"/>
                <w:szCs w:val="24"/>
              </w:rPr>
            </w:pPr>
            <w:r w:rsidRPr="00F3480F">
              <w:rPr>
                <w:rFonts w:ascii="Arial" w:hAnsi="Arial" w:cs="Arial"/>
                <w:sz w:val="24"/>
                <w:szCs w:val="24"/>
              </w:rPr>
              <w:t xml:space="preserve">We have published information on our intranet about supporting carers and how managers can </w:t>
            </w:r>
            <w:r w:rsidR="0003077A" w:rsidRPr="00F3480F">
              <w:rPr>
                <w:rFonts w:ascii="Arial" w:hAnsi="Arial" w:cs="Arial"/>
                <w:sz w:val="24"/>
                <w:szCs w:val="24"/>
              </w:rPr>
              <w:t>help with this.</w:t>
            </w:r>
          </w:p>
          <w:p w14:paraId="1F456EB5" w14:textId="77777777" w:rsidR="00F3480F" w:rsidRPr="00F3480F" w:rsidRDefault="00F3480F" w:rsidP="00F3480F">
            <w:pPr>
              <w:rPr>
                <w:rFonts w:ascii="Arial" w:hAnsi="Arial" w:cs="Arial"/>
                <w:sz w:val="24"/>
                <w:szCs w:val="24"/>
              </w:rPr>
            </w:pPr>
          </w:p>
          <w:p w14:paraId="5873E743" w14:textId="4D109833" w:rsidR="00F3480F" w:rsidRPr="00F3480F" w:rsidRDefault="00301BD0" w:rsidP="008340C9">
            <w:pPr>
              <w:rPr>
                <w:rFonts w:ascii="Arial" w:hAnsi="Arial" w:cs="Arial"/>
                <w:sz w:val="24"/>
                <w:szCs w:val="24"/>
              </w:rPr>
            </w:pPr>
            <w:r w:rsidRPr="00F3480F">
              <w:rPr>
                <w:rFonts w:ascii="Arial" w:hAnsi="Arial" w:cs="Arial"/>
                <w:sz w:val="24"/>
                <w:szCs w:val="24"/>
              </w:rPr>
              <w:t xml:space="preserve">We have signed up to the Carer Positive </w:t>
            </w:r>
            <w:r w:rsidR="0003077A" w:rsidRPr="00F3480F">
              <w:rPr>
                <w:rFonts w:ascii="Arial" w:hAnsi="Arial" w:cs="Arial"/>
                <w:sz w:val="24"/>
                <w:szCs w:val="24"/>
              </w:rPr>
              <w:t>Scheme</w:t>
            </w:r>
            <w:r w:rsidR="00335DE2" w:rsidRPr="00F3480F">
              <w:rPr>
                <w:rFonts w:ascii="Arial" w:hAnsi="Arial" w:cs="Arial"/>
                <w:sz w:val="24"/>
                <w:szCs w:val="24"/>
              </w:rPr>
              <w:t xml:space="preserve"> and are an engaged </w:t>
            </w:r>
            <w:r w:rsidR="0062170D" w:rsidRPr="00F3480F">
              <w:rPr>
                <w:rFonts w:ascii="Arial" w:hAnsi="Arial" w:cs="Arial"/>
                <w:sz w:val="24"/>
                <w:szCs w:val="24"/>
              </w:rPr>
              <w:t>employer in terms of this.</w:t>
            </w:r>
            <w:r w:rsidR="0063063C" w:rsidRPr="00F3480F">
              <w:rPr>
                <w:rFonts w:ascii="Arial" w:hAnsi="Arial" w:cs="Arial"/>
                <w:sz w:val="24"/>
                <w:szCs w:val="24"/>
              </w:rPr>
              <w:t xml:space="preserve"> </w:t>
            </w:r>
            <w:r w:rsidR="0003077A" w:rsidRPr="00F3480F">
              <w:rPr>
                <w:rFonts w:ascii="Arial" w:hAnsi="Arial" w:cs="Arial"/>
                <w:sz w:val="24"/>
                <w:szCs w:val="24"/>
              </w:rPr>
              <w:t xml:space="preserve"> </w:t>
            </w:r>
            <w:r w:rsidR="00734FC2" w:rsidRPr="00F3480F">
              <w:rPr>
                <w:rFonts w:ascii="Arial" w:hAnsi="Arial" w:cs="Arial"/>
                <w:sz w:val="24"/>
                <w:szCs w:val="24"/>
              </w:rPr>
              <w:t xml:space="preserve">This means we </w:t>
            </w:r>
            <w:r w:rsidR="00B87BCC" w:rsidRPr="00F3480F">
              <w:rPr>
                <w:rFonts w:ascii="Arial" w:hAnsi="Arial" w:cs="Arial"/>
                <w:sz w:val="24"/>
                <w:szCs w:val="24"/>
              </w:rPr>
              <w:t>are aware of what it means for a colleague to be a carer and allow carers to be identi</w:t>
            </w:r>
            <w:r w:rsidR="00114BB8" w:rsidRPr="00F3480F">
              <w:rPr>
                <w:rFonts w:ascii="Arial" w:hAnsi="Arial" w:cs="Arial"/>
                <w:sz w:val="24"/>
                <w:szCs w:val="24"/>
              </w:rPr>
              <w:t xml:space="preserve">fied. </w:t>
            </w:r>
            <w:r w:rsidR="0063063C" w:rsidRPr="00F3480F">
              <w:rPr>
                <w:rFonts w:ascii="Arial" w:hAnsi="Arial" w:cs="Arial"/>
                <w:sz w:val="24"/>
                <w:szCs w:val="24"/>
              </w:rPr>
              <w:t xml:space="preserve"> </w:t>
            </w:r>
            <w:r w:rsidR="008303BB" w:rsidRPr="00F3480F">
              <w:rPr>
                <w:rFonts w:ascii="Arial" w:hAnsi="Arial" w:cs="Arial"/>
                <w:sz w:val="24"/>
                <w:szCs w:val="24"/>
              </w:rPr>
              <w:t>We provide workplace support and access to external resources for carers.</w:t>
            </w:r>
            <w:r w:rsidR="0063063C" w:rsidRPr="00F3480F">
              <w:rPr>
                <w:rFonts w:ascii="Arial" w:hAnsi="Arial" w:cs="Arial"/>
                <w:sz w:val="24"/>
                <w:szCs w:val="24"/>
              </w:rPr>
              <w:t xml:space="preserve"> </w:t>
            </w:r>
            <w:r w:rsidR="008303BB" w:rsidRPr="00F3480F">
              <w:rPr>
                <w:rFonts w:ascii="Arial" w:hAnsi="Arial" w:cs="Arial"/>
                <w:sz w:val="24"/>
                <w:szCs w:val="24"/>
              </w:rPr>
              <w:t xml:space="preserve"> </w:t>
            </w:r>
            <w:r w:rsidR="00066B4E" w:rsidRPr="00F3480F">
              <w:rPr>
                <w:rFonts w:ascii="Arial" w:hAnsi="Arial" w:cs="Arial"/>
                <w:sz w:val="24"/>
                <w:szCs w:val="24"/>
              </w:rPr>
              <w:t>We also allow carers to engage with each other.</w:t>
            </w:r>
          </w:p>
        </w:tc>
        <w:tc>
          <w:tcPr>
            <w:tcW w:w="4197" w:type="dxa"/>
          </w:tcPr>
          <w:p w14:paraId="7A7943B0" w14:textId="77777777" w:rsidR="00D1585A" w:rsidRDefault="00470A64" w:rsidP="00F3480F">
            <w:pPr>
              <w:pStyle w:val="SDSHeading"/>
              <w:rPr>
                <w:rFonts w:cs="Arial"/>
                <w:b w:val="0"/>
                <w:szCs w:val="24"/>
              </w:rPr>
            </w:pPr>
            <w:r w:rsidRPr="00F3480F">
              <w:rPr>
                <w:rFonts w:cs="Arial"/>
                <w:b w:val="0"/>
                <w:szCs w:val="24"/>
              </w:rPr>
              <w:lastRenderedPageBreak/>
              <w:t>Continue to c</w:t>
            </w:r>
            <w:r w:rsidR="001D2318" w:rsidRPr="00F3480F">
              <w:rPr>
                <w:rFonts w:cs="Arial"/>
                <w:b w:val="0"/>
                <w:szCs w:val="24"/>
              </w:rPr>
              <w:t xml:space="preserve">onsult with TU partners to ensure </w:t>
            </w:r>
            <w:r w:rsidRPr="00F3480F">
              <w:rPr>
                <w:rFonts w:cs="Arial"/>
                <w:b w:val="0"/>
                <w:szCs w:val="24"/>
              </w:rPr>
              <w:t>policy development continues to be informed by effective voice and best practice.</w:t>
            </w:r>
          </w:p>
          <w:p w14:paraId="719E1B95" w14:textId="77777777" w:rsidR="00F3480F" w:rsidRPr="00F3480F" w:rsidRDefault="00F3480F" w:rsidP="00F3480F">
            <w:pPr>
              <w:pStyle w:val="SDSHeading"/>
              <w:rPr>
                <w:rFonts w:cs="Arial"/>
                <w:b w:val="0"/>
                <w:szCs w:val="24"/>
              </w:rPr>
            </w:pPr>
          </w:p>
          <w:p w14:paraId="717BE6EE" w14:textId="0C7B3DF3" w:rsidR="00B11CB8" w:rsidRPr="00F3480F" w:rsidRDefault="005C7567" w:rsidP="00F3480F">
            <w:pPr>
              <w:pStyle w:val="SDSHeading"/>
              <w:rPr>
                <w:rFonts w:cs="Arial"/>
                <w:b w:val="0"/>
                <w:szCs w:val="24"/>
              </w:rPr>
            </w:pPr>
            <w:r w:rsidRPr="00F3480F">
              <w:rPr>
                <w:rFonts w:cs="Arial"/>
                <w:b w:val="0"/>
                <w:szCs w:val="24"/>
              </w:rPr>
              <w:t>Where appropriate, e</w:t>
            </w:r>
            <w:r w:rsidR="007948D1" w:rsidRPr="00F3480F">
              <w:rPr>
                <w:rFonts w:cs="Arial"/>
                <w:b w:val="0"/>
                <w:szCs w:val="24"/>
              </w:rPr>
              <w:t xml:space="preserve">ngage </w:t>
            </w:r>
            <w:r w:rsidR="0062056D" w:rsidRPr="00F3480F">
              <w:rPr>
                <w:rFonts w:cs="Arial"/>
                <w:b w:val="0"/>
                <w:szCs w:val="24"/>
              </w:rPr>
              <w:t xml:space="preserve">with internal stakeholders such as carers themselves and </w:t>
            </w:r>
            <w:r w:rsidR="00DE05C4" w:rsidRPr="00F3480F">
              <w:rPr>
                <w:rFonts w:cs="Arial"/>
                <w:b w:val="0"/>
                <w:szCs w:val="24"/>
              </w:rPr>
              <w:t xml:space="preserve">examine </w:t>
            </w:r>
            <w:r w:rsidR="00914971" w:rsidRPr="00F3480F">
              <w:rPr>
                <w:rFonts w:cs="Arial"/>
                <w:b w:val="0"/>
                <w:szCs w:val="24"/>
              </w:rPr>
              <w:t xml:space="preserve">relevant EqIAs to inform best practice. </w:t>
            </w:r>
            <w:r w:rsidR="00793C00" w:rsidRPr="00F3480F">
              <w:rPr>
                <w:rFonts w:cs="Arial"/>
                <w:b w:val="0"/>
                <w:szCs w:val="24"/>
              </w:rPr>
              <w:t xml:space="preserve"> </w:t>
            </w:r>
            <w:r w:rsidR="00914971" w:rsidRPr="00F3480F">
              <w:rPr>
                <w:rFonts w:cs="Arial"/>
                <w:b w:val="0"/>
                <w:szCs w:val="24"/>
              </w:rPr>
              <w:t xml:space="preserve">This could be, for example, where we perceive there to be a significant </w:t>
            </w:r>
            <w:r w:rsidR="00496E1A" w:rsidRPr="00F3480F">
              <w:rPr>
                <w:rFonts w:cs="Arial"/>
                <w:b w:val="0"/>
                <w:szCs w:val="24"/>
              </w:rPr>
              <w:t>issue where carers feel they find it hard to strike a life-work balance.</w:t>
            </w:r>
          </w:p>
        </w:tc>
      </w:tr>
    </w:tbl>
    <w:p w14:paraId="70542016" w14:textId="474E66AE" w:rsidR="005D223F" w:rsidRPr="003461F8" w:rsidRDefault="00B80303" w:rsidP="005D223F">
      <w:pPr>
        <w:pStyle w:val="SDSHeading"/>
        <w:numPr>
          <w:ilvl w:val="0"/>
          <w:numId w:val="5"/>
        </w:numPr>
        <w:spacing w:before="240"/>
        <w:ind w:left="567" w:hanging="567"/>
        <w:rPr>
          <w:color w:val="006373"/>
          <w:sz w:val="36"/>
        </w:rPr>
      </w:pPr>
      <w:r>
        <w:rPr>
          <w:rFonts w:cs="Arial"/>
          <w:b w:val="0"/>
          <w:color w:val="006373"/>
          <w:sz w:val="36"/>
        </w:rPr>
        <w:lastRenderedPageBreak/>
        <w:t xml:space="preserve"> </w:t>
      </w:r>
      <w:r w:rsidR="005D223F">
        <w:rPr>
          <w:color w:val="006373"/>
          <w:sz w:val="36"/>
        </w:rPr>
        <w:t>Island Community Impact Assessment</w:t>
      </w:r>
    </w:p>
    <w:p w14:paraId="665FD724" w14:textId="00F8908E" w:rsidR="005D223F" w:rsidRDefault="005D223F" w:rsidP="005D223F">
      <w:pPr>
        <w:spacing w:before="240" w:after="200" w:line="276" w:lineRule="auto"/>
        <w:rPr>
          <w:rStyle w:val="Hyperlink"/>
          <w:rFonts w:eastAsia="Calibri" w:cs="Arial"/>
          <w:szCs w:val="24"/>
          <w:lang w:val="en-US"/>
        </w:rPr>
      </w:pPr>
      <w:r w:rsidRPr="0089561E">
        <w:rPr>
          <w:rFonts w:ascii="Arial" w:eastAsia="Calibri" w:hAnsi="Arial" w:cs="Arial"/>
          <w:sz w:val="24"/>
          <w:szCs w:val="24"/>
          <w:lang w:val="en-US"/>
        </w:rPr>
        <w:t xml:space="preserve">This section covers our commitments under the Islands (Scotland) Act 2018. This follows the same process as the rest of the form. Please see </w:t>
      </w:r>
      <w:hyperlink r:id="rId17" w:history="1">
        <w:r w:rsidRPr="0089561E">
          <w:rPr>
            <w:rStyle w:val="Hyperlink"/>
            <w:rFonts w:eastAsia="Calibri" w:cs="Arial"/>
            <w:szCs w:val="24"/>
            <w:lang w:val="en-US"/>
          </w:rPr>
          <w:t>Scottish Government Toolkit</w:t>
        </w:r>
      </w:hyperlink>
      <w:r>
        <w:rPr>
          <w:rFonts w:ascii="Arial" w:eastAsia="Calibri" w:hAnsi="Arial" w:cs="Arial"/>
          <w:sz w:val="24"/>
          <w:szCs w:val="24"/>
          <w:lang w:val="en-US"/>
        </w:rPr>
        <w:t xml:space="preserve"> </w:t>
      </w:r>
      <w:r w:rsidRPr="0089561E">
        <w:rPr>
          <w:rFonts w:ascii="Arial" w:eastAsia="Calibri" w:hAnsi="Arial" w:cs="Arial"/>
          <w:sz w:val="24"/>
          <w:szCs w:val="24"/>
          <w:lang w:val="en-US"/>
        </w:rPr>
        <w:t xml:space="preserve">for more information.  </w:t>
      </w:r>
    </w:p>
    <w:p w14:paraId="05CD6742" w14:textId="4C35CEE1" w:rsidR="005D223F" w:rsidRPr="00F3480F" w:rsidRDefault="005D223F" w:rsidP="005D223F">
      <w:pPr>
        <w:spacing w:after="200" w:line="276" w:lineRule="auto"/>
        <w:rPr>
          <w:rFonts w:ascii="Arial" w:eastAsia="Calibri" w:hAnsi="Arial" w:cs="Arial"/>
          <w:b/>
          <w:bCs/>
          <w:color w:val="006373"/>
          <w:sz w:val="28"/>
          <w:szCs w:val="24"/>
          <w:lang w:val="en-US"/>
        </w:rPr>
      </w:pPr>
      <w:r w:rsidRPr="00F92FB9">
        <w:rPr>
          <w:rFonts w:ascii="Arial" w:eastAsia="Calibri" w:hAnsi="Arial" w:cs="Arial"/>
          <w:b/>
          <w:sz w:val="24"/>
          <w:szCs w:val="24"/>
          <w:lang w:val="en-US"/>
        </w:rPr>
        <w:t>Context:</w:t>
      </w:r>
      <w:r w:rsidR="00F3480F">
        <w:rPr>
          <w:rFonts w:ascii="Arial" w:eastAsia="Calibri" w:hAnsi="Arial" w:cs="Arial"/>
          <w:b/>
          <w:sz w:val="24"/>
          <w:szCs w:val="24"/>
          <w:lang w:val="en-US"/>
        </w:rPr>
        <w:t xml:space="preserve"> </w:t>
      </w:r>
      <w:r w:rsidR="006656EB" w:rsidRPr="001A7D1A">
        <w:rPr>
          <w:rFonts w:ascii="Arial" w:eastAsia="Calibri" w:hAnsi="Arial" w:cs="Arial"/>
          <w:sz w:val="24"/>
          <w:szCs w:val="24"/>
          <w:lang w:val="en-US"/>
        </w:rPr>
        <w:t xml:space="preserve">SDS </w:t>
      </w:r>
      <w:r w:rsidR="004E7E13" w:rsidRPr="001A7D1A">
        <w:rPr>
          <w:rFonts w:ascii="Arial" w:eastAsia="Calibri" w:hAnsi="Arial" w:cs="Arial"/>
          <w:sz w:val="24"/>
          <w:szCs w:val="24"/>
          <w:lang w:val="en-US"/>
        </w:rPr>
        <w:t xml:space="preserve">are committed to ensuring everything we do is inclusive to island communities and </w:t>
      </w:r>
      <w:r w:rsidR="00F5495F" w:rsidRPr="001A7D1A">
        <w:rPr>
          <w:rFonts w:ascii="Arial" w:eastAsia="Calibri" w:hAnsi="Arial" w:cs="Arial"/>
          <w:sz w:val="24"/>
          <w:szCs w:val="24"/>
          <w:lang w:val="en-US"/>
        </w:rPr>
        <w:t>compliant with the Island (Scotland) Act 2018.</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5"/>
        <w:gridCol w:w="4950"/>
        <w:gridCol w:w="3021"/>
        <w:gridCol w:w="3650"/>
      </w:tblGrid>
      <w:tr w:rsidR="005D223F" w:rsidRPr="00A16B84" w14:paraId="2A554CE9" w14:textId="77777777" w:rsidTr="00F3480F">
        <w:trPr>
          <w:trHeight w:val="648"/>
          <w:tblHeader/>
        </w:trPr>
        <w:tc>
          <w:tcPr>
            <w:tcW w:w="2975" w:type="dxa"/>
            <w:shd w:val="clear" w:color="auto" w:fill="006373"/>
            <w:tcMar>
              <w:top w:w="57" w:type="dxa"/>
            </w:tcMar>
          </w:tcPr>
          <w:p w14:paraId="33FF0706" w14:textId="77777777" w:rsidR="005D223F" w:rsidRPr="00472F02" w:rsidRDefault="005D223F" w:rsidP="00A42F38">
            <w:pPr>
              <w:pStyle w:val="SDSHeading"/>
              <w:spacing w:after="120"/>
              <w:rPr>
                <w:color w:val="FFFFFF" w:themeColor="background1"/>
              </w:rPr>
            </w:pPr>
            <w:r w:rsidRPr="00472F02">
              <w:rPr>
                <w:color w:val="FFFFFF" w:themeColor="background1"/>
              </w:rPr>
              <w:t>Evidence of positive or negative impact</w:t>
            </w:r>
          </w:p>
        </w:tc>
        <w:tc>
          <w:tcPr>
            <w:tcW w:w="4950" w:type="dxa"/>
            <w:shd w:val="clear" w:color="auto" w:fill="006373"/>
            <w:tcMar>
              <w:top w:w="57" w:type="dxa"/>
            </w:tcMar>
          </w:tcPr>
          <w:p w14:paraId="59BD45EC" w14:textId="77777777" w:rsidR="005D223F" w:rsidRPr="00472F02" w:rsidRDefault="005D223F" w:rsidP="00A42F38">
            <w:pPr>
              <w:pStyle w:val="SDSHeading"/>
              <w:spacing w:after="120"/>
              <w:rPr>
                <w:color w:val="FFFFFF" w:themeColor="background1"/>
              </w:rPr>
            </w:pPr>
            <w:r w:rsidRPr="00472F02">
              <w:rPr>
                <w:color w:val="FFFFFF" w:themeColor="background1"/>
              </w:rPr>
              <w:t xml:space="preserve">Source of evidence </w:t>
            </w:r>
          </w:p>
        </w:tc>
        <w:tc>
          <w:tcPr>
            <w:tcW w:w="3021" w:type="dxa"/>
            <w:shd w:val="clear" w:color="auto" w:fill="006373"/>
            <w:tcMar>
              <w:top w:w="57" w:type="dxa"/>
            </w:tcMar>
          </w:tcPr>
          <w:p w14:paraId="4D305948" w14:textId="77777777" w:rsidR="005D223F" w:rsidRPr="00472F02" w:rsidRDefault="005D223F" w:rsidP="00A42F38">
            <w:pPr>
              <w:pStyle w:val="SDSHeading"/>
              <w:spacing w:after="120"/>
              <w:rPr>
                <w:color w:val="FFFFFF" w:themeColor="background1"/>
              </w:rPr>
            </w:pPr>
            <w:r w:rsidRPr="00472F02">
              <w:rPr>
                <w:color w:val="FFFFFF" w:themeColor="background1"/>
              </w:rPr>
              <w:t xml:space="preserve">Activity to date </w:t>
            </w:r>
          </w:p>
        </w:tc>
        <w:tc>
          <w:tcPr>
            <w:tcW w:w="3650" w:type="dxa"/>
            <w:shd w:val="clear" w:color="auto" w:fill="006373"/>
            <w:tcMar>
              <w:top w:w="57" w:type="dxa"/>
            </w:tcMar>
          </w:tcPr>
          <w:p w14:paraId="52DE043C" w14:textId="77777777" w:rsidR="005D223F" w:rsidRPr="00472F02" w:rsidRDefault="005D223F" w:rsidP="00A42F38">
            <w:pPr>
              <w:pStyle w:val="SDSHeading"/>
              <w:spacing w:after="120"/>
              <w:rPr>
                <w:color w:val="FFFFFF" w:themeColor="background1"/>
              </w:rPr>
            </w:pPr>
            <w:r w:rsidRPr="00472F02">
              <w:rPr>
                <w:color w:val="FFFFFF" w:themeColor="background1"/>
              </w:rPr>
              <w:t xml:space="preserve">Further activity required </w:t>
            </w:r>
          </w:p>
        </w:tc>
      </w:tr>
      <w:tr w:rsidR="005D223F" w:rsidRPr="00A16B84" w14:paraId="4C760030" w14:textId="77777777" w:rsidTr="00F3480F">
        <w:tc>
          <w:tcPr>
            <w:tcW w:w="2975" w:type="dxa"/>
          </w:tcPr>
          <w:p w14:paraId="25745BB1" w14:textId="5100823B" w:rsidR="005D223F" w:rsidRPr="00F3480F" w:rsidRDefault="00985142" w:rsidP="00F3480F">
            <w:pPr>
              <w:pStyle w:val="SDSHeading"/>
              <w:rPr>
                <w:rFonts w:cs="Arial"/>
                <w:b w:val="0"/>
                <w:szCs w:val="24"/>
              </w:rPr>
            </w:pPr>
            <w:r w:rsidRPr="00F3480F">
              <w:rPr>
                <w:rFonts w:cs="Arial"/>
                <w:b w:val="0"/>
                <w:szCs w:val="24"/>
              </w:rPr>
              <w:t xml:space="preserve">Colleagues living in island communities may have </w:t>
            </w:r>
            <w:r w:rsidR="00F84FAF" w:rsidRPr="00F3480F">
              <w:rPr>
                <w:rFonts w:cs="Arial"/>
                <w:b w:val="0"/>
                <w:szCs w:val="24"/>
              </w:rPr>
              <w:t>“</w:t>
            </w:r>
            <w:r w:rsidR="00AF5FDD" w:rsidRPr="00F3480F">
              <w:rPr>
                <w:rFonts w:cs="Arial"/>
                <w:b w:val="0"/>
                <w:szCs w:val="24"/>
              </w:rPr>
              <w:t>poor digital connectivity</w:t>
            </w:r>
            <w:r w:rsidR="00F84FAF" w:rsidRPr="00F3480F">
              <w:rPr>
                <w:rFonts w:cs="Arial"/>
                <w:b w:val="0"/>
                <w:szCs w:val="24"/>
              </w:rPr>
              <w:t>”</w:t>
            </w:r>
            <w:r w:rsidR="00AF5FDD" w:rsidRPr="00F3480F">
              <w:rPr>
                <w:rFonts w:cs="Arial"/>
                <w:b w:val="0"/>
                <w:szCs w:val="24"/>
              </w:rPr>
              <w:t xml:space="preserve"> compared to </w:t>
            </w:r>
            <w:r w:rsidR="00AF5FDD" w:rsidRPr="00F3480F">
              <w:rPr>
                <w:rFonts w:cs="Arial"/>
                <w:b w:val="0"/>
                <w:szCs w:val="24"/>
              </w:rPr>
              <w:lastRenderedPageBreak/>
              <w:t>colleagues living in mainland Scotland.</w:t>
            </w:r>
          </w:p>
        </w:tc>
        <w:tc>
          <w:tcPr>
            <w:tcW w:w="4950" w:type="dxa"/>
          </w:tcPr>
          <w:p w14:paraId="7BEE4EFE" w14:textId="37E96FF8" w:rsidR="005D223F" w:rsidRPr="00F3480F" w:rsidRDefault="00F84FAF" w:rsidP="00F3480F">
            <w:pPr>
              <w:pStyle w:val="SDSHeading"/>
              <w:rPr>
                <w:rFonts w:cs="Arial"/>
                <w:b w:val="0"/>
                <w:szCs w:val="24"/>
              </w:rPr>
            </w:pPr>
            <w:r w:rsidRPr="00852BBF">
              <w:rPr>
                <w:rFonts w:cs="Arial"/>
                <w:b w:val="0"/>
                <w:bCs w:val="0"/>
                <w:szCs w:val="24"/>
              </w:rPr>
              <w:lastRenderedPageBreak/>
              <w:t xml:space="preserve">Island Communities Impact Assessments: Guidance and Toolkit, </w:t>
            </w:r>
            <w:hyperlink r:id="rId18" w:history="1">
              <w:r w:rsidRPr="00F3480F">
                <w:rPr>
                  <w:rStyle w:val="Hyperlink"/>
                  <w:rFonts w:cs="Arial"/>
                  <w:szCs w:val="24"/>
                </w:rPr>
                <w:t>https://www.gov.scot/publications/island-communities-impact-assessments-guidance-toolkit/</w:t>
              </w:r>
            </w:hyperlink>
          </w:p>
        </w:tc>
        <w:tc>
          <w:tcPr>
            <w:tcW w:w="3021" w:type="dxa"/>
          </w:tcPr>
          <w:p w14:paraId="1BD3ECEB" w14:textId="2C34B8FB" w:rsidR="00CD406C" w:rsidRPr="00F3480F" w:rsidRDefault="00CD406C" w:rsidP="00F3480F">
            <w:pPr>
              <w:rPr>
                <w:rFonts w:ascii="Arial" w:hAnsi="Arial" w:cs="Arial"/>
                <w:sz w:val="24"/>
                <w:szCs w:val="24"/>
              </w:rPr>
            </w:pPr>
            <w:r w:rsidRPr="00F3480F">
              <w:rPr>
                <w:rFonts w:ascii="Arial" w:hAnsi="Arial" w:cs="Arial"/>
                <w:sz w:val="24"/>
                <w:szCs w:val="24"/>
              </w:rPr>
              <w:t>We consult with TU partners to ensure policy development is informed by effective voice and best practice.</w:t>
            </w:r>
          </w:p>
          <w:p w14:paraId="0059613C" w14:textId="5BA3FD15" w:rsidR="005D223F" w:rsidRPr="00F3480F" w:rsidRDefault="005D223F" w:rsidP="00F3480F">
            <w:pPr>
              <w:rPr>
                <w:rFonts w:ascii="Arial" w:hAnsi="Arial" w:cs="Arial"/>
                <w:sz w:val="24"/>
                <w:szCs w:val="24"/>
              </w:rPr>
            </w:pPr>
          </w:p>
        </w:tc>
        <w:tc>
          <w:tcPr>
            <w:tcW w:w="3650" w:type="dxa"/>
          </w:tcPr>
          <w:p w14:paraId="01AF2222" w14:textId="77777777" w:rsidR="005D223F" w:rsidRDefault="00C4026B" w:rsidP="00F3480F">
            <w:pPr>
              <w:pStyle w:val="SDSHeading"/>
              <w:rPr>
                <w:rFonts w:cs="Arial"/>
                <w:b w:val="0"/>
                <w:bCs w:val="0"/>
                <w:szCs w:val="24"/>
              </w:rPr>
            </w:pPr>
            <w:r w:rsidRPr="00F3480F">
              <w:rPr>
                <w:rFonts w:cs="Arial"/>
                <w:b w:val="0"/>
                <w:szCs w:val="24"/>
              </w:rPr>
              <w:lastRenderedPageBreak/>
              <w:t xml:space="preserve">Continue to </w:t>
            </w:r>
            <w:r w:rsidR="00CB458B" w:rsidRPr="00F3480F">
              <w:rPr>
                <w:rFonts w:cs="Arial"/>
                <w:b w:val="0"/>
                <w:szCs w:val="24"/>
              </w:rPr>
              <w:t>consult with</w:t>
            </w:r>
            <w:r w:rsidR="00CB458B" w:rsidRPr="00F3480F">
              <w:rPr>
                <w:rFonts w:cs="Arial"/>
                <w:b w:val="0"/>
                <w:bCs w:val="0"/>
                <w:szCs w:val="24"/>
              </w:rPr>
              <w:t xml:space="preserve"> </w:t>
            </w:r>
            <w:r w:rsidRPr="00F3480F">
              <w:rPr>
                <w:rFonts w:cs="Arial"/>
                <w:b w:val="0"/>
                <w:bCs w:val="0"/>
                <w:szCs w:val="24"/>
              </w:rPr>
              <w:t xml:space="preserve">TU partners to ensure our </w:t>
            </w:r>
            <w:r w:rsidR="00CB458B" w:rsidRPr="00F3480F">
              <w:rPr>
                <w:rFonts w:cs="Arial"/>
                <w:b w:val="0"/>
                <w:bCs w:val="0"/>
                <w:szCs w:val="24"/>
              </w:rPr>
              <w:t xml:space="preserve">policy development continues to be informed by effective voice and best practice. </w:t>
            </w:r>
          </w:p>
          <w:p w14:paraId="55AB6876" w14:textId="77777777" w:rsidR="00F3480F" w:rsidRPr="00F3480F" w:rsidRDefault="00F3480F" w:rsidP="00F3480F">
            <w:pPr>
              <w:pStyle w:val="SDSHeading"/>
              <w:rPr>
                <w:rFonts w:cs="Arial"/>
                <w:b w:val="0"/>
                <w:bCs w:val="0"/>
                <w:szCs w:val="24"/>
              </w:rPr>
            </w:pPr>
          </w:p>
          <w:p w14:paraId="7FF3F11E" w14:textId="7BFFB40F" w:rsidR="00F3480F" w:rsidRPr="00F3480F" w:rsidRDefault="0014023B" w:rsidP="00F3480F">
            <w:pPr>
              <w:pStyle w:val="SDSHeading"/>
              <w:rPr>
                <w:rFonts w:cs="Arial"/>
                <w:b w:val="0"/>
                <w:szCs w:val="24"/>
              </w:rPr>
            </w:pPr>
            <w:r w:rsidRPr="00F3480F">
              <w:rPr>
                <w:rFonts w:cs="Arial"/>
                <w:b w:val="0"/>
                <w:szCs w:val="24"/>
              </w:rPr>
              <w:t>Where appropriate, engage with internal stakeholders such as colleagues who work in island communities and examine relevant EqIAs to inform best practice</w:t>
            </w:r>
            <w:r w:rsidR="00F3480F">
              <w:rPr>
                <w:rFonts w:cs="Arial"/>
                <w:b w:val="0"/>
                <w:szCs w:val="24"/>
              </w:rPr>
              <w:t>.</w:t>
            </w:r>
          </w:p>
        </w:tc>
      </w:tr>
    </w:tbl>
    <w:p w14:paraId="18F71F56" w14:textId="77777777" w:rsidR="001A7D1A" w:rsidRPr="001A7D1A" w:rsidRDefault="001A7D1A" w:rsidP="001A7D1A">
      <w:pPr>
        <w:pStyle w:val="ListParagraph"/>
        <w:spacing w:before="240"/>
        <w:ind w:left="567"/>
        <w:rPr>
          <w:rFonts w:ascii="Arial" w:hAnsi="Arial" w:cs="Arial"/>
          <w:b/>
          <w:color w:val="006373"/>
          <w:sz w:val="36"/>
        </w:rPr>
      </w:pPr>
    </w:p>
    <w:p w14:paraId="1BCEDF44" w14:textId="68A9BC28" w:rsidR="001A7D1A" w:rsidRPr="001A7D1A" w:rsidRDefault="00FE31E0" w:rsidP="001A7D1A">
      <w:pPr>
        <w:pStyle w:val="ListParagraph"/>
        <w:numPr>
          <w:ilvl w:val="0"/>
          <w:numId w:val="5"/>
        </w:numPr>
        <w:spacing w:before="240"/>
        <w:ind w:left="567" w:hanging="567"/>
        <w:rPr>
          <w:rFonts w:ascii="Arial" w:hAnsi="Arial" w:cs="Arial"/>
          <w:b/>
          <w:color w:val="006373"/>
          <w:sz w:val="36"/>
        </w:rPr>
      </w:pPr>
      <w:r w:rsidRPr="00AE43CA">
        <w:rPr>
          <w:rFonts w:ascii="Arial" w:hAnsi="Arial" w:cs="Arial"/>
          <w:b/>
          <w:color w:val="006373"/>
          <w:sz w:val="36"/>
        </w:rPr>
        <w:t>Action Plan</w:t>
      </w:r>
    </w:p>
    <w:p w14:paraId="0BC4E9A9" w14:textId="77777777" w:rsidR="00FE31E0" w:rsidRDefault="00FE31E0" w:rsidP="00FE31E0">
      <w:pPr>
        <w:rPr>
          <w:rFonts w:ascii="Arial" w:hAnsi="Arial" w:cs="Arial"/>
          <w:b/>
          <w:sz w:val="24"/>
        </w:rPr>
      </w:pPr>
    </w:p>
    <w:p w14:paraId="43F02462" w14:textId="7CE88793" w:rsidR="00FE31E0" w:rsidRPr="00757FA3" w:rsidRDefault="00FE31E0" w:rsidP="001A7D1A">
      <w:pPr>
        <w:spacing w:after="240" w:line="276" w:lineRule="auto"/>
        <w:rPr>
          <w:rFonts w:ascii="Arial" w:hAnsi="Arial" w:cs="Arial"/>
          <w:szCs w:val="24"/>
        </w:rPr>
      </w:pPr>
      <w:r w:rsidRPr="00757FA3">
        <w:rPr>
          <w:rFonts w:ascii="Arial" w:hAnsi="Arial" w:cs="Arial"/>
          <w:sz w:val="24"/>
        </w:rPr>
        <w:t xml:space="preserve">The SRO </w:t>
      </w:r>
      <w:r w:rsidR="001A7D1A">
        <w:rPr>
          <w:rFonts w:ascii="Arial" w:hAnsi="Arial" w:cs="Arial"/>
          <w:sz w:val="24"/>
        </w:rPr>
        <w:t xml:space="preserve">of this EqIA </w:t>
      </w:r>
      <w:r w:rsidRPr="00757FA3">
        <w:rPr>
          <w:rFonts w:ascii="Arial" w:hAnsi="Arial" w:cs="Arial"/>
          <w:sz w:val="24"/>
        </w:rPr>
        <w:t>is responsible for all actions</w:t>
      </w:r>
      <w:r w:rsidR="001A7D1A">
        <w:rPr>
          <w:rFonts w:ascii="Arial" w:hAnsi="Arial" w:cs="Arial"/>
          <w:sz w:val="24"/>
        </w:rPr>
        <w:t xml:space="preserve"> detailed in the Action Plan below:</w:t>
      </w:r>
      <w:r w:rsidRPr="00757FA3">
        <w:rPr>
          <w:rFonts w:ascii="Arial" w:hAnsi="Arial" w:cs="Arial"/>
          <w:sz w:val="24"/>
        </w:rPr>
        <w:t xml:space="preserve"> </w:t>
      </w:r>
    </w:p>
    <w:tbl>
      <w:tblPr>
        <w:tblStyle w:val="TableGrid"/>
        <w:tblW w:w="14312" w:type="dxa"/>
        <w:tblLook w:val="04A0" w:firstRow="1" w:lastRow="0" w:firstColumn="1" w:lastColumn="0" w:noHBand="0" w:noVBand="1"/>
      </w:tblPr>
      <w:tblGrid>
        <w:gridCol w:w="4957"/>
        <w:gridCol w:w="3118"/>
        <w:gridCol w:w="4111"/>
        <w:gridCol w:w="2126"/>
      </w:tblGrid>
      <w:tr w:rsidR="00441B78" w14:paraId="472AFB79" w14:textId="77777777" w:rsidTr="002800C0">
        <w:trPr>
          <w:cantSplit/>
          <w:tblHeader/>
        </w:trPr>
        <w:tc>
          <w:tcPr>
            <w:tcW w:w="4957"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3118"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4111"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126"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2D2832" w14:paraId="3FBF2949" w14:textId="77777777" w:rsidTr="002800C0">
        <w:trPr>
          <w:cantSplit/>
        </w:trPr>
        <w:tc>
          <w:tcPr>
            <w:tcW w:w="4957" w:type="dxa"/>
            <w:tcMar>
              <w:left w:w="57" w:type="dxa"/>
              <w:right w:w="57" w:type="dxa"/>
            </w:tcMar>
          </w:tcPr>
          <w:p w14:paraId="47B11CF0" w14:textId="6C59EF21" w:rsidR="002D2832" w:rsidRDefault="00E60570" w:rsidP="000C780F">
            <w:pPr>
              <w:rPr>
                <w:rFonts w:ascii="Arial" w:eastAsia="Times New Roman" w:hAnsi="Arial" w:cs="Arial"/>
                <w:sz w:val="24"/>
                <w:szCs w:val="24"/>
              </w:rPr>
            </w:pPr>
            <w:r>
              <w:rPr>
                <w:rFonts w:ascii="Arial" w:eastAsia="Times New Roman" w:hAnsi="Arial" w:cs="Arial"/>
                <w:sz w:val="24"/>
                <w:szCs w:val="24"/>
              </w:rPr>
              <w:t xml:space="preserve">Continue to </w:t>
            </w:r>
            <w:r w:rsidR="009E291F">
              <w:rPr>
                <w:rFonts w:ascii="Arial" w:eastAsia="Times New Roman" w:hAnsi="Arial" w:cs="Arial"/>
                <w:sz w:val="24"/>
                <w:szCs w:val="24"/>
              </w:rPr>
              <w:t xml:space="preserve">consult with TU partners to ensure policy development continues to be informed by effective voice and best practice. </w:t>
            </w:r>
            <w:r w:rsidR="00B35F24" w:rsidDel="00B35F24">
              <w:rPr>
                <w:rFonts w:ascii="Arial" w:eastAsia="Times New Roman" w:hAnsi="Arial" w:cs="Arial"/>
                <w:sz w:val="24"/>
                <w:szCs w:val="24"/>
              </w:rPr>
              <w:t xml:space="preserve">  </w:t>
            </w:r>
            <w:r w:rsidR="009D029D">
              <w:rPr>
                <w:rFonts w:ascii="Arial" w:eastAsia="Times New Roman" w:hAnsi="Arial" w:cs="Arial"/>
                <w:sz w:val="24"/>
                <w:szCs w:val="24"/>
              </w:rPr>
              <w:t xml:space="preserve"> </w:t>
            </w:r>
          </w:p>
        </w:tc>
        <w:tc>
          <w:tcPr>
            <w:tcW w:w="3118" w:type="dxa"/>
            <w:tcMar>
              <w:left w:w="57" w:type="dxa"/>
              <w:right w:w="57" w:type="dxa"/>
            </w:tcMar>
          </w:tcPr>
          <w:p w14:paraId="12ECCB1C" w14:textId="2138BB81" w:rsidR="002D2832" w:rsidRDefault="004B0DB7" w:rsidP="000C780F">
            <w:pPr>
              <w:ind w:right="170"/>
              <w:rPr>
                <w:rFonts w:ascii="Arial" w:eastAsia="Times New Roman" w:hAnsi="Arial" w:cs="Arial"/>
                <w:sz w:val="24"/>
                <w:szCs w:val="24"/>
              </w:rPr>
            </w:pPr>
            <w:r>
              <w:rPr>
                <w:rFonts w:ascii="Arial" w:eastAsia="Times New Roman" w:hAnsi="Arial" w:cs="Arial"/>
                <w:sz w:val="24"/>
                <w:szCs w:val="24"/>
              </w:rPr>
              <w:t>Age, disability, gender</w:t>
            </w:r>
            <w:r w:rsidR="00391753">
              <w:rPr>
                <w:rFonts w:ascii="Arial" w:eastAsia="Times New Roman" w:hAnsi="Arial" w:cs="Arial"/>
                <w:sz w:val="24"/>
                <w:szCs w:val="24"/>
              </w:rPr>
              <w:t xml:space="preserve"> </w:t>
            </w:r>
            <w:r>
              <w:rPr>
                <w:rFonts w:ascii="Arial" w:eastAsia="Times New Roman" w:hAnsi="Arial" w:cs="Arial"/>
                <w:sz w:val="24"/>
                <w:szCs w:val="24"/>
              </w:rPr>
              <w:t>reassignment</w:t>
            </w:r>
            <w:r w:rsidR="00CF6E3D">
              <w:rPr>
                <w:rFonts w:ascii="Arial" w:eastAsia="Times New Roman" w:hAnsi="Arial" w:cs="Arial"/>
                <w:sz w:val="24"/>
                <w:szCs w:val="24"/>
              </w:rPr>
              <w:t xml:space="preserve">, </w:t>
            </w:r>
            <w:r w:rsidR="00391753">
              <w:rPr>
                <w:rFonts w:ascii="Arial" w:eastAsia="Times New Roman" w:hAnsi="Arial" w:cs="Arial"/>
                <w:sz w:val="24"/>
                <w:szCs w:val="24"/>
              </w:rPr>
              <w:t xml:space="preserve">pregnancy/maternity, </w:t>
            </w:r>
            <w:r w:rsidR="00CF6E3D">
              <w:rPr>
                <w:rFonts w:ascii="Arial" w:eastAsia="Times New Roman" w:hAnsi="Arial" w:cs="Arial"/>
                <w:sz w:val="24"/>
                <w:szCs w:val="24"/>
              </w:rPr>
              <w:t>race</w:t>
            </w:r>
            <w:r w:rsidR="00CF6E3D" w:rsidDel="009B0282">
              <w:rPr>
                <w:rFonts w:ascii="Arial" w:eastAsia="Times New Roman" w:hAnsi="Arial" w:cs="Arial"/>
                <w:sz w:val="24"/>
                <w:szCs w:val="24"/>
              </w:rPr>
              <w:t xml:space="preserve">, </w:t>
            </w:r>
            <w:r w:rsidR="00CD6DE8">
              <w:rPr>
                <w:rFonts w:ascii="Arial" w:eastAsia="Times New Roman" w:hAnsi="Arial" w:cs="Arial"/>
                <w:sz w:val="24"/>
                <w:szCs w:val="24"/>
              </w:rPr>
              <w:t xml:space="preserve">religion, </w:t>
            </w:r>
            <w:r w:rsidR="00CF6E3D">
              <w:rPr>
                <w:rFonts w:ascii="Arial" w:eastAsia="Times New Roman" w:hAnsi="Arial" w:cs="Arial"/>
                <w:sz w:val="24"/>
                <w:szCs w:val="24"/>
              </w:rPr>
              <w:t>sex</w:t>
            </w:r>
            <w:r w:rsidR="00AA76BE">
              <w:rPr>
                <w:rFonts w:ascii="Arial" w:eastAsia="Times New Roman" w:hAnsi="Arial" w:cs="Arial"/>
                <w:sz w:val="24"/>
                <w:szCs w:val="24"/>
              </w:rPr>
              <w:t xml:space="preserve"> (or gender)</w:t>
            </w:r>
            <w:r w:rsidR="00CF6E3D">
              <w:rPr>
                <w:rFonts w:ascii="Arial" w:eastAsia="Times New Roman" w:hAnsi="Arial" w:cs="Arial"/>
                <w:sz w:val="24"/>
                <w:szCs w:val="24"/>
              </w:rPr>
              <w:t>, sexual orientation</w:t>
            </w:r>
            <w:r w:rsidR="00391753">
              <w:rPr>
                <w:rFonts w:ascii="Arial" w:eastAsia="Times New Roman" w:hAnsi="Arial" w:cs="Arial"/>
                <w:sz w:val="24"/>
                <w:szCs w:val="24"/>
              </w:rPr>
              <w:t>, carers, island communities</w:t>
            </w:r>
          </w:p>
          <w:p w14:paraId="071FC2F9" w14:textId="03313C8E" w:rsidR="000C780F" w:rsidRDefault="000C780F" w:rsidP="000C780F">
            <w:pPr>
              <w:ind w:right="170"/>
              <w:rPr>
                <w:rFonts w:ascii="Arial" w:eastAsia="Times New Roman" w:hAnsi="Arial" w:cs="Arial"/>
                <w:sz w:val="24"/>
                <w:szCs w:val="24"/>
              </w:rPr>
            </w:pPr>
          </w:p>
        </w:tc>
        <w:tc>
          <w:tcPr>
            <w:tcW w:w="4111" w:type="dxa"/>
            <w:tcMar>
              <w:left w:w="57" w:type="dxa"/>
              <w:right w:w="57" w:type="dxa"/>
            </w:tcMar>
          </w:tcPr>
          <w:p w14:paraId="688783DA" w14:textId="269A90D3" w:rsidR="002D2832" w:rsidRDefault="00F0228E" w:rsidP="000C780F">
            <w:pPr>
              <w:rPr>
                <w:rFonts w:ascii="Arial" w:eastAsia="Times New Roman" w:hAnsi="Arial" w:cs="Arial"/>
                <w:sz w:val="24"/>
                <w:szCs w:val="24"/>
              </w:rPr>
            </w:pPr>
            <w:r>
              <w:rPr>
                <w:rFonts w:ascii="Arial" w:eastAsia="Times New Roman" w:hAnsi="Arial" w:cs="Arial"/>
                <w:sz w:val="24"/>
                <w:szCs w:val="24"/>
              </w:rPr>
              <w:t xml:space="preserve">SDS </w:t>
            </w:r>
            <w:r w:rsidR="00B665D6">
              <w:rPr>
                <w:rFonts w:ascii="Arial" w:eastAsia="Times New Roman" w:hAnsi="Arial" w:cs="Arial"/>
                <w:sz w:val="24"/>
                <w:szCs w:val="24"/>
              </w:rPr>
              <w:t xml:space="preserve">will </w:t>
            </w:r>
            <w:r>
              <w:rPr>
                <w:rFonts w:ascii="Arial" w:eastAsia="Times New Roman" w:hAnsi="Arial" w:cs="Arial"/>
                <w:sz w:val="24"/>
                <w:szCs w:val="24"/>
              </w:rPr>
              <w:t xml:space="preserve">ensure </w:t>
            </w:r>
            <w:r w:rsidR="00B665D6">
              <w:rPr>
                <w:rFonts w:ascii="Arial" w:eastAsia="Times New Roman" w:hAnsi="Arial" w:cs="Arial"/>
                <w:sz w:val="24"/>
                <w:szCs w:val="24"/>
              </w:rPr>
              <w:t xml:space="preserve">all </w:t>
            </w:r>
            <w:r w:rsidR="00B0646F">
              <w:rPr>
                <w:rFonts w:ascii="Arial" w:eastAsia="Times New Roman" w:hAnsi="Arial" w:cs="Arial"/>
                <w:sz w:val="24"/>
                <w:szCs w:val="24"/>
              </w:rPr>
              <w:t xml:space="preserve">policies </w:t>
            </w:r>
            <w:r w:rsidR="00410C86">
              <w:rPr>
                <w:rFonts w:ascii="Arial" w:eastAsia="Times New Roman" w:hAnsi="Arial" w:cs="Arial"/>
                <w:sz w:val="24"/>
                <w:szCs w:val="24"/>
              </w:rPr>
              <w:t>created by the ER team continue to be inclusive</w:t>
            </w:r>
            <w:r w:rsidR="00862C4E">
              <w:rPr>
                <w:rFonts w:ascii="Arial" w:eastAsia="Times New Roman" w:hAnsi="Arial" w:cs="Arial"/>
                <w:sz w:val="24"/>
                <w:szCs w:val="24"/>
              </w:rPr>
              <w:t xml:space="preserve"> and informed by effective voice</w:t>
            </w:r>
            <w:r w:rsidR="000A3CDF">
              <w:rPr>
                <w:rFonts w:ascii="Arial" w:eastAsia="Times New Roman" w:hAnsi="Arial" w:cs="Arial"/>
                <w:sz w:val="24"/>
                <w:szCs w:val="24"/>
              </w:rPr>
              <w:t>.</w:t>
            </w:r>
          </w:p>
        </w:tc>
        <w:tc>
          <w:tcPr>
            <w:tcW w:w="2126" w:type="dxa"/>
            <w:tcMar>
              <w:left w:w="57" w:type="dxa"/>
              <w:right w:w="57" w:type="dxa"/>
            </w:tcMar>
          </w:tcPr>
          <w:p w14:paraId="183B8DE4" w14:textId="521C6112" w:rsidR="002D2832" w:rsidRDefault="0014023B" w:rsidP="000C780F">
            <w:pPr>
              <w:rPr>
                <w:rFonts w:ascii="Arial" w:eastAsia="Times New Roman" w:hAnsi="Arial" w:cs="Arial"/>
                <w:sz w:val="24"/>
                <w:szCs w:val="24"/>
              </w:rPr>
            </w:pPr>
            <w:r>
              <w:rPr>
                <w:rFonts w:ascii="Arial" w:eastAsia="Times New Roman" w:hAnsi="Arial" w:cs="Arial"/>
                <w:sz w:val="24"/>
                <w:szCs w:val="24"/>
              </w:rPr>
              <w:t>Ongoing</w:t>
            </w:r>
          </w:p>
        </w:tc>
      </w:tr>
      <w:tr w:rsidR="00996DB1" w14:paraId="2D74B17E" w14:textId="77777777" w:rsidTr="002800C0">
        <w:trPr>
          <w:cantSplit/>
        </w:trPr>
        <w:tc>
          <w:tcPr>
            <w:tcW w:w="4957" w:type="dxa"/>
            <w:tcMar>
              <w:left w:w="57" w:type="dxa"/>
              <w:right w:w="57" w:type="dxa"/>
            </w:tcMar>
          </w:tcPr>
          <w:p w14:paraId="486CEE7E" w14:textId="06994629" w:rsidR="00996DB1" w:rsidRPr="00A95E7F" w:rsidRDefault="004F149C" w:rsidP="000C780F">
            <w:pPr>
              <w:rPr>
                <w:rFonts w:ascii="Arial" w:hAnsi="Arial" w:cs="Arial"/>
                <w:sz w:val="24"/>
                <w:szCs w:val="24"/>
              </w:rPr>
            </w:pPr>
            <w:r>
              <w:rPr>
                <w:rFonts w:ascii="Arial" w:hAnsi="Arial" w:cs="Arial"/>
                <w:sz w:val="24"/>
                <w:szCs w:val="24"/>
              </w:rPr>
              <w:t xml:space="preserve">Engage </w:t>
            </w:r>
            <w:r w:rsidR="00846789">
              <w:rPr>
                <w:rFonts w:ascii="Arial" w:hAnsi="Arial" w:cs="Arial"/>
                <w:sz w:val="24"/>
                <w:szCs w:val="24"/>
              </w:rPr>
              <w:t xml:space="preserve">with internal and external stakeholders </w:t>
            </w:r>
            <w:r w:rsidR="0014023B">
              <w:rPr>
                <w:rFonts w:ascii="Arial" w:hAnsi="Arial" w:cs="Arial"/>
                <w:sz w:val="24"/>
                <w:szCs w:val="24"/>
              </w:rPr>
              <w:t>where appropriate and</w:t>
            </w:r>
            <w:r w:rsidR="00846789">
              <w:rPr>
                <w:rFonts w:ascii="Arial" w:hAnsi="Arial" w:cs="Arial"/>
                <w:sz w:val="24"/>
                <w:szCs w:val="24"/>
              </w:rPr>
              <w:t xml:space="preserve"> </w:t>
            </w:r>
            <w:r w:rsidR="0020051F">
              <w:rPr>
                <w:rFonts w:ascii="Arial" w:hAnsi="Arial" w:cs="Arial"/>
                <w:sz w:val="24"/>
                <w:szCs w:val="24"/>
              </w:rPr>
              <w:t xml:space="preserve">examine </w:t>
            </w:r>
            <w:r w:rsidR="00846789">
              <w:rPr>
                <w:rFonts w:ascii="Arial" w:hAnsi="Arial" w:cs="Arial"/>
                <w:sz w:val="24"/>
                <w:szCs w:val="24"/>
              </w:rPr>
              <w:t xml:space="preserve">relevant EqIAs to </w:t>
            </w:r>
            <w:r w:rsidR="00122065">
              <w:rPr>
                <w:rFonts w:ascii="Arial" w:hAnsi="Arial" w:cs="Arial"/>
                <w:sz w:val="24"/>
                <w:szCs w:val="24"/>
              </w:rPr>
              <w:t xml:space="preserve">inform </w:t>
            </w:r>
            <w:r w:rsidR="00D111D7">
              <w:rPr>
                <w:rFonts w:ascii="Arial" w:hAnsi="Arial" w:cs="Arial"/>
                <w:sz w:val="24"/>
                <w:szCs w:val="24"/>
              </w:rPr>
              <w:t>best practice</w:t>
            </w:r>
            <w:r w:rsidR="0014023B">
              <w:rPr>
                <w:rFonts w:ascii="Arial" w:hAnsi="Arial" w:cs="Arial"/>
                <w:sz w:val="24"/>
                <w:szCs w:val="24"/>
              </w:rPr>
              <w:t xml:space="preserve"> and</w:t>
            </w:r>
            <w:r w:rsidR="00D111D7">
              <w:rPr>
                <w:rFonts w:ascii="Arial" w:hAnsi="Arial" w:cs="Arial"/>
                <w:sz w:val="24"/>
                <w:szCs w:val="24"/>
              </w:rPr>
              <w:t xml:space="preserve"> inclusion amongst </w:t>
            </w:r>
            <w:r w:rsidR="0014023B">
              <w:rPr>
                <w:rFonts w:ascii="Arial" w:hAnsi="Arial" w:cs="Arial"/>
                <w:sz w:val="24"/>
                <w:szCs w:val="24"/>
              </w:rPr>
              <w:t xml:space="preserve">relevant </w:t>
            </w:r>
            <w:r w:rsidR="00D111D7">
              <w:rPr>
                <w:rFonts w:ascii="Arial" w:hAnsi="Arial" w:cs="Arial"/>
                <w:sz w:val="24"/>
                <w:szCs w:val="24"/>
              </w:rPr>
              <w:t>protected groups.</w:t>
            </w:r>
          </w:p>
        </w:tc>
        <w:tc>
          <w:tcPr>
            <w:tcW w:w="3118" w:type="dxa"/>
            <w:tcMar>
              <w:left w:w="57" w:type="dxa"/>
              <w:right w:w="57" w:type="dxa"/>
            </w:tcMar>
          </w:tcPr>
          <w:p w14:paraId="16062208" w14:textId="0AE859DA" w:rsidR="00996DB1" w:rsidRPr="00A95E7F" w:rsidRDefault="00F3618A" w:rsidP="000C780F">
            <w:pPr>
              <w:rPr>
                <w:rFonts w:ascii="Arial" w:hAnsi="Arial" w:cs="Arial"/>
                <w:sz w:val="24"/>
                <w:szCs w:val="24"/>
              </w:rPr>
            </w:pPr>
            <w:r>
              <w:rPr>
                <w:rFonts w:ascii="Arial" w:hAnsi="Arial" w:cs="Arial"/>
                <w:sz w:val="24"/>
                <w:szCs w:val="24"/>
              </w:rPr>
              <w:t xml:space="preserve">Age, </w:t>
            </w:r>
            <w:r w:rsidR="00996DB1">
              <w:rPr>
                <w:rFonts w:ascii="Arial" w:hAnsi="Arial" w:cs="Arial"/>
                <w:sz w:val="24"/>
                <w:szCs w:val="24"/>
              </w:rPr>
              <w:t>Disability</w:t>
            </w:r>
            <w:r>
              <w:rPr>
                <w:rFonts w:ascii="Arial" w:hAnsi="Arial" w:cs="Arial"/>
                <w:sz w:val="24"/>
                <w:szCs w:val="24"/>
              </w:rPr>
              <w:t xml:space="preserve">, gender reassignment, pregnancy/maternity, race, religion, sex (or gender), sexual orientation, </w:t>
            </w:r>
            <w:r w:rsidR="009B23F4">
              <w:rPr>
                <w:rFonts w:ascii="Arial" w:hAnsi="Arial" w:cs="Arial"/>
                <w:sz w:val="24"/>
                <w:szCs w:val="24"/>
              </w:rPr>
              <w:t>carers</w:t>
            </w:r>
          </w:p>
        </w:tc>
        <w:tc>
          <w:tcPr>
            <w:tcW w:w="4111" w:type="dxa"/>
            <w:tcMar>
              <w:left w:w="57" w:type="dxa"/>
              <w:right w:w="57" w:type="dxa"/>
            </w:tcMar>
          </w:tcPr>
          <w:p w14:paraId="1E9B024D" w14:textId="77777777" w:rsidR="00996DB1" w:rsidRDefault="009B23F4" w:rsidP="000C780F">
            <w:pPr>
              <w:rPr>
                <w:rFonts w:ascii="Arial" w:hAnsi="Arial" w:cs="Arial"/>
                <w:sz w:val="24"/>
                <w:szCs w:val="24"/>
              </w:rPr>
            </w:pPr>
            <w:r>
              <w:rPr>
                <w:rFonts w:ascii="Arial" w:hAnsi="Arial" w:cs="Arial"/>
                <w:sz w:val="24"/>
                <w:szCs w:val="24"/>
              </w:rPr>
              <w:t xml:space="preserve">To ensure we continue to be as informed as possible about </w:t>
            </w:r>
            <w:r w:rsidR="00510803">
              <w:rPr>
                <w:rFonts w:ascii="Arial" w:hAnsi="Arial" w:cs="Arial"/>
                <w:sz w:val="24"/>
                <w:szCs w:val="24"/>
              </w:rPr>
              <w:t xml:space="preserve">how to ensure our policies </w:t>
            </w:r>
            <w:r w:rsidR="006E5408">
              <w:rPr>
                <w:rFonts w:ascii="Arial" w:hAnsi="Arial" w:cs="Arial"/>
                <w:sz w:val="24"/>
                <w:szCs w:val="24"/>
              </w:rPr>
              <w:t xml:space="preserve">impact </w:t>
            </w:r>
            <w:r w:rsidR="00510803">
              <w:rPr>
                <w:rFonts w:ascii="Arial" w:hAnsi="Arial" w:cs="Arial"/>
                <w:sz w:val="24"/>
                <w:szCs w:val="24"/>
              </w:rPr>
              <w:t>all protected groups</w:t>
            </w:r>
            <w:r w:rsidR="006E5408">
              <w:rPr>
                <w:rFonts w:ascii="Arial" w:hAnsi="Arial" w:cs="Arial"/>
                <w:sz w:val="24"/>
                <w:szCs w:val="24"/>
              </w:rPr>
              <w:t xml:space="preserve"> and</w:t>
            </w:r>
            <w:r w:rsidR="00C63670">
              <w:rPr>
                <w:rFonts w:ascii="Arial" w:hAnsi="Arial" w:cs="Arial"/>
                <w:sz w:val="24"/>
                <w:szCs w:val="24"/>
              </w:rPr>
              <w:t xml:space="preserve"> can</w:t>
            </w:r>
            <w:r w:rsidR="006E5408">
              <w:rPr>
                <w:rFonts w:ascii="Arial" w:hAnsi="Arial" w:cs="Arial"/>
                <w:sz w:val="24"/>
                <w:szCs w:val="24"/>
              </w:rPr>
              <w:t xml:space="preserve"> take appropriate steps to promote inclusion as required</w:t>
            </w:r>
            <w:r w:rsidR="00510803">
              <w:rPr>
                <w:rFonts w:ascii="Arial" w:hAnsi="Arial" w:cs="Arial"/>
                <w:sz w:val="24"/>
                <w:szCs w:val="24"/>
              </w:rPr>
              <w:t>.</w:t>
            </w:r>
          </w:p>
          <w:p w14:paraId="0454409C" w14:textId="736902BD" w:rsidR="000C780F" w:rsidRPr="00A95E7F" w:rsidRDefault="000C780F" w:rsidP="000C780F">
            <w:pPr>
              <w:rPr>
                <w:rFonts w:ascii="Arial" w:hAnsi="Arial" w:cs="Arial"/>
                <w:sz w:val="24"/>
                <w:szCs w:val="24"/>
              </w:rPr>
            </w:pPr>
          </w:p>
        </w:tc>
        <w:tc>
          <w:tcPr>
            <w:tcW w:w="2126" w:type="dxa"/>
            <w:tcMar>
              <w:left w:w="57" w:type="dxa"/>
              <w:right w:w="57" w:type="dxa"/>
            </w:tcMar>
          </w:tcPr>
          <w:p w14:paraId="2F3F60E3" w14:textId="4D54F477" w:rsidR="00996DB1" w:rsidRPr="00A95E7F" w:rsidRDefault="0014023B" w:rsidP="000C780F">
            <w:pPr>
              <w:rPr>
                <w:rFonts w:ascii="Arial" w:hAnsi="Arial" w:cs="Arial"/>
                <w:sz w:val="24"/>
                <w:szCs w:val="24"/>
              </w:rPr>
            </w:pPr>
            <w:r>
              <w:rPr>
                <w:rFonts w:ascii="Arial" w:hAnsi="Arial" w:cs="Arial"/>
                <w:sz w:val="24"/>
                <w:szCs w:val="24"/>
              </w:rPr>
              <w:t>Ongoing</w:t>
            </w:r>
          </w:p>
        </w:tc>
      </w:tr>
    </w:tbl>
    <w:p w14:paraId="2B194159" w14:textId="02ECCF20" w:rsidR="000B28D4" w:rsidRDefault="000B28D4" w:rsidP="000B28D4">
      <w:pPr>
        <w:spacing w:after="120" w:line="276" w:lineRule="auto"/>
        <w:rPr>
          <w:rFonts w:ascii="Arial" w:hAnsi="Arial" w:cs="Arial"/>
          <w:sz w:val="28"/>
          <w:szCs w:val="24"/>
        </w:rPr>
      </w:pPr>
    </w:p>
    <w:sectPr w:rsidR="000B28D4" w:rsidSect="004E42AA">
      <w:headerReference w:type="even" r:id="rId19"/>
      <w:headerReference w:type="default" r:id="rId20"/>
      <w:footerReference w:type="even" r:id="rId21"/>
      <w:footerReference w:type="default" r:id="rId22"/>
      <w:headerReference w:type="first" r:id="rId23"/>
      <w:footerReference w:type="first" r:id="rId24"/>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6BFC" w14:textId="77777777" w:rsidR="00DD0C53" w:rsidRDefault="00DD0C53" w:rsidP="009F7286">
      <w:r>
        <w:separator/>
      </w:r>
    </w:p>
  </w:endnote>
  <w:endnote w:type="continuationSeparator" w:id="0">
    <w:p w14:paraId="00CF6A04" w14:textId="77777777" w:rsidR="00DD0C53" w:rsidRDefault="00DD0C53" w:rsidP="009F7286">
      <w:r>
        <w:continuationSeparator/>
      </w:r>
    </w:p>
  </w:endnote>
  <w:endnote w:type="continuationNotice" w:id="1">
    <w:p w14:paraId="3FF3CE75" w14:textId="77777777" w:rsidR="00DD0C53" w:rsidRDefault="00DD0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0E4B" w14:textId="77777777" w:rsidR="00552186" w:rsidRDefault="00552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4D5A" w14:textId="77777777" w:rsidR="00DD0C53" w:rsidRDefault="00DD0C53" w:rsidP="009F7286">
      <w:r>
        <w:separator/>
      </w:r>
    </w:p>
  </w:footnote>
  <w:footnote w:type="continuationSeparator" w:id="0">
    <w:p w14:paraId="2FDFC7E0" w14:textId="77777777" w:rsidR="00DD0C53" w:rsidRDefault="00DD0C53" w:rsidP="009F7286">
      <w:r>
        <w:continuationSeparator/>
      </w:r>
    </w:p>
  </w:footnote>
  <w:footnote w:type="continuationNotice" w:id="1">
    <w:p w14:paraId="241351EC" w14:textId="77777777" w:rsidR="00DD0C53" w:rsidRDefault="00DD0C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4833" w14:textId="77777777" w:rsidR="00552186" w:rsidRDefault="00552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89CB" w14:textId="77777777" w:rsidR="00552186" w:rsidRDefault="00552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73D"/>
    <w:rsid w:val="00000D6C"/>
    <w:rsid w:val="00000E2C"/>
    <w:rsid w:val="00002279"/>
    <w:rsid w:val="00002639"/>
    <w:rsid w:val="000029E6"/>
    <w:rsid w:val="00002D9C"/>
    <w:rsid w:val="00002FB7"/>
    <w:rsid w:val="00003A98"/>
    <w:rsid w:val="00004031"/>
    <w:rsid w:val="00004625"/>
    <w:rsid w:val="00004CD7"/>
    <w:rsid w:val="00006236"/>
    <w:rsid w:val="00006991"/>
    <w:rsid w:val="00006D1A"/>
    <w:rsid w:val="00007509"/>
    <w:rsid w:val="00007879"/>
    <w:rsid w:val="00010528"/>
    <w:rsid w:val="00011538"/>
    <w:rsid w:val="000115B3"/>
    <w:rsid w:val="00011BAA"/>
    <w:rsid w:val="000120C8"/>
    <w:rsid w:val="000121B4"/>
    <w:rsid w:val="00012762"/>
    <w:rsid w:val="0001298C"/>
    <w:rsid w:val="00012D9E"/>
    <w:rsid w:val="00013538"/>
    <w:rsid w:val="00013A51"/>
    <w:rsid w:val="00014274"/>
    <w:rsid w:val="00014279"/>
    <w:rsid w:val="00014A44"/>
    <w:rsid w:val="00014D12"/>
    <w:rsid w:val="00015F1B"/>
    <w:rsid w:val="00017AFF"/>
    <w:rsid w:val="00017C78"/>
    <w:rsid w:val="00017D61"/>
    <w:rsid w:val="00020128"/>
    <w:rsid w:val="000202CC"/>
    <w:rsid w:val="0002035F"/>
    <w:rsid w:val="00020E4C"/>
    <w:rsid w:val="000210C0"/>
    <w:rsid w:val="00021905"/>
    <w:rsid w:val="00021CE0"/>
    <w:rsid w:val="000223E7"/>
    <w:rsid w:val="00022BFA"/>
    <w:rsid w:val="00023200"/>
    <w:rsid w:val="00023927"/>
    <w:rsid w:val="00023CB6"/>
    <w:rsid w:val="00024615"/>
    <w:rsid w:val="0002487B"/>
    <w:rsid w:val="00024A3F"/>
    <w:rsid w:val="00025353"/>
    <w:rsid w:val="00026438"/>
    <w:rsid w:val="0002704B"/>
    <w:rsid w:val="00027F75"/>
    <w:rsid w:val="0003077A"/>
    <w:rsid w:val="00031A21"/>
    <w:rsid w:val="00032339"/>
    <w:rsid w:val="00032B50"/>
    <w:rsid w:val="00032BCB"/>
    <w:rsid w:val="00033128"/>
    <w:rsid w:val="000331AD"/>
    <w:rsid w:val="0003327D"/>
    <w:rsid w:val="00033CF4"/>
    <w:rsid w:val="00033F9C"/>
    <w:rsid w:val="000344EA"/>
    <w:rsid w:val="00036179"/>
    <w:rsid w:val="0003724C"/>
    <w:rsid w:val="00037C95"/>
    <w:rsid w:val="00037E47"/>
    <w:rsid w:val="00040222"/>
    <w:rsid w:val="00040C9E"/>
    <w:rsid w:val="0004214B"/>
    <w:rsid w:val="000421C1"/>
    <w:rsid w:val="000429ED"/>
    <w:rsid w:val="000446FA"/>
    <w:rsid w:val="00045432"/>
    <w:rsid w:val="000454F4"/>
    <w:rsid w:val="000458C6"/>
    <w:rsid w:val="00047189"/>
    <w:rsid w:val="00051337"/>
    <w:rsid w:val="000514D7"/>
    <w:rsid w:val="00051614"/>
    <w:rsid w:val="0005167D"/>
    <w:rsid w:val="00051B9A"/>
    <w:rsid w:val="00052112"/>
    <w:rsid w:val="0005243C"/>
    <w:rsid w:val="00052CC5"/>
    <w:rsid w:val="0005346A"/>
    <w:rsid w:val="00053688"/>
    <w:rsid w:val="00053874"/>
    <w:rsid w:val="0005561B"/>
    <w:rsid w:val="000556D6"/>
    <w:rsid w:val="00056008"/>
    <w:rsid w:val="00056696"/>
    <w:rsid w:val="0005762D"/>
    <w:rsid w:val="00057BE1"/>
    <w:rsid w:val="0006035E"/>
    <w:rsid w:val="000609DB"/>
    <w:rsid w:val="00060C25"/>
    <w:rsid w:val="00060CF8"/>
    <w:rsid w:val="00060D64"/>
    <w:rsid w:val="00061291"/>
    <w:rsid w:val="00061D4F"/>
    <w:rsid w:val="000621FF"/>
    <w:rsid w:val="0006232C"/>
    <w:rsid w:val="000635A3"/>
    <w:rsid w:val="0006375C"/>
    <w:rsid w:val="00063874"/>
    <w:rsid w:val="00063A47"/>
    <w:rsid w:val="00063DBD"/>
    <w:rsid w:val="00063F00"/>
    <w:rsid w:val="00064332"/>
    <w:rsid w:val="0006468D"/>
    <w:rsid w:val="00064A89"/>
    <w:rsid w:val="0006623B"/>
    <w:rsid w:val="00066B4E"/>
    <w:rsid w:val="00066E34"/>
    <w:rsid w:val="00066F77"/>
    <w:rsid w:val="00067356"/>
    <w:rsid w:val="000677A2"/>
    <w:rsid w:val="00067B86"/>
    <w:rsid w:val="000706FA"/>
    <w:rsid w:val="00070B81"/>
    <w:rsid w:val="0007119D"/>
    <w:rsid w:val="0007175C"/>
    <w:rsid w:val="00071CE7"/>
    <w:rsid w:val="000735DC"/>
    <w:rsid w:val="000738DA"/>
    <w:rsid w:val="00073986"/>
    <w:rsid w:val="00074C0F"/>
    <w:rsid w:val="00074C30"/>
    <w:rsid w:val="00074FDD"/>
    <w:rsid w:val="00075551"/>
    <w:rsid w:val="00075DF7"/>
    <w:rsid w:val="000766B4"/>
    <w:rsid w:val="00076BD8"/>
    <w:rsid w:val="00076BFC"/>
    <w:rsid w:val="000773E2"/>
    <w:rsid w:val="0007747E"/>
    <w:rsid w:val="00077AA2"/>
    <w:rsid w:val="00077FCD"/>
    <w:rsid w:val="000803EB"/>
    <w:rsid w:val="000808C0"/>
    <w:rsid w:val="000809D2"/>
    <w:rsid w:val="00080D12"/>
    <w:rsid w:val="00081309"/>
    <w:rsid w:val="00082226"/>
    <w:rsid w:val="00082FA2"/>
    <w:rsid w:val="00083107"/>
    <w:rsid w:val="00083A14"/>
    <w:rsid w:val="0008479A"/>
    <w:rsid w:val="00085458"/>
    <w:rsid w:val="0008584F"/>
    <w:rsid w:val="00085B1A"/>
    <w:rsid w:val="00085BC8"/>
    <w:rsid w:val="00087979"/>
    <w:rsid w:val="00090210"/>
    <w:rsid w:val="00090397"/>
    <w:rsid w:val="00090F7D"/>
    <w:rsid w:val="0009167C"/>
    <w:rsid w:val="00092819"/>
    <w:rsid w:val="0009288E"/>
    <w:rsid w:val="00093256"/>
    <w:rsid w:val="00093AB2"/>
    <w:rsid w:val="00093B66"/>
    <w:rsid w:val="00093F45"/>
    <w:rsid w:val="00094005"/>
    <w:rsid w:val="00094B85"/>
    <w:rsid w:val="0009565C"/>
    <w:rsid w:val="0009697A"/>
    <w:rsid w:val="00097FAB"/>
    <w:rsid w:val="000A0734"/>
    <w:rsid w:val="000A0F1D"/>
    <w:rsid w:val="000A0F72"/>
    <w:rsid w:val="000A1033"/>
    <w:rsid w:val="000A1515"/>
    <w:rsid w:val="000A1EFD"/>
    <w:rsid w:val="000A2125"/>
    <w:rsid w:val="000A2FD2"/>
    <w:rsid w:val="000A31DF"/>
    <w:rsid w:val="000A390D"/>
    <w:rsid w:val="000A391A"/>
    <w:rsid w:val="000A3CDF"/>
    <w:rsid w:val="000A4E25"/>
    <w:rsid w:val="000A5341"/>
    <w:rsid w:val="000A5530"/>
    <w:rsid w:val="000A6224"/>
    <w:rsid w:val="000A652F"/>
    <w:rsid w:val="000A65B2"/>
    <w:rsid w:val="000A72D6"/>
    <w:rsid w:val="000A7A5E"/>
    <w:rsid w:val="000B06E7"/>
    <w:rsid w:val="000B0BF0"/>
    <w:rsid w:val="000B1C4C"/>
    <w:rsid w:val="000B1CFC"/>
    <w:rsid w:val="000B23E3"/>
    <w:rsid w:val="000B28D4"/>
    <w:rsid w:val="000B2FA6"/>
    <w:rsid w:val="000B2FD6"/>
    <w:rsid w:val="000B31EE"/>
    <w:rsid w:val="000B3267"/>
    <w:rsid w:val="000B3D20"/>
    <w:rsid w:val="000B4E2C"/>
    <w:rsid w:val="000B5A06"/>
    <w:rsid w:val="000B7228"/>
    <w:rsid w:val="000B7D3D"/>
    <w:rsid w:val="000B7E0F"/>
    <w:rsid w:val="000B7F84"/>
    <w:rsid w:val="000C03F2"/>
    <w:rsid w:val="000C04F9"/>
    <w:rsid w:val="000C0C14"/>
    <w:rsid w:val="000C0E61"/>
    <w:rsid w:val="000C1245"/>
    <w:rsid w:val="000C2315"/>
    <w:rsid w:val="000C2B39"/>
    <w:rsid w:val="000C2FE1"/>
    <w:rsid w:val="000C397B"/>
    <w:rsid w:val="000C47C2"/>
    <w:rsid w:val="000C55B6"/>
    <w:rsid w:val="000C5623"/>
    <w:rsid w:val="000C63E9"/>
    <w:rsid w:val="000C69FB"/>
    <w:rsid w:val="000C723E"/>
    <w:rsid w:val="000C751A"/>
    <w:rsid w:val="000C780F"/>
    <w:rsid w:val="000C7BCE"/>
    <w:rsid w:val="000C7DF4"/>
    <w:rsid w:val="000D0505"/>
    <w:rsid w:val="000D0F64"/>
    <w:rsid w:val="000D113B"/>
    <w:rsid w:val="000D1A36"/>
    <w:rsid w:val="000D1D58"/>
    <w:rsid w:val="000D206E"/>
    <w:rsid w:val="000D3318"/>
    <w:rsid w:val="000D36EB"/>
    <w:rsid w:val="000D454E"/>
    <w:rsid w:val="000D4627"/>
    <w:rsid w:val="000D477A"/>
    <w:rsid w:val="000D4DA0"/>
    <w:rsid w:val="000D709A"/>
    <w:rsid w:val="000D7344"/>
    <w:rsid w:val="000D7B34"/>
    <w:rsid w:val="000E04BD"/>
    <w:rsid w:val="000E1403"/>
    <w:rsid w:val="000E1AB5"/>
    <w:rsid w:val="000E1B74"/>
    <w:rsid w:val="000E317D"/>
    <w:rsid w:val="000E373A"/>
    <w:rsid w:val="000E3864"/>
    <w:rsid w:val="000E3954"/>
    <w:rsid w:val="000E414B"/>
    <w:rsid w:val="000E503F"/>
    <w:rsid w:val="000E531C"/>
    <w:rsid w:val="000E5F6E"/>
    <w:rsid w:val="000E616B"/>
    <w:rsid w:val="000E7057"/>
    <w:rsid w:val="000E718D"/>
    <w:rsid w:val="000E7797"/>
    <w:rsid w:val="000E7A58"/>
    <w:rsid w:val="000E7C77"/>
    <w:rsid w:val="000E7E9B"/>
    <w:rsid w:val="000F027F"/>
    <w:rsid w:val="000F0A0A"/>
    <w:rsid w:val="000F0D41"/>
    <w:rsid w:val="000F1135"/>
    <w:rsid w:val="000F1798"/>
    <w:rsid w:val="000F31B5"/>
    <w:rsid w:val="000F34CD"/>
    <w:rsid w:val="000F3A78"/>
    <w:rsid w:val="000F3B1E"/>
    <w:rsid w:val="000F4DAB"/>
    <w:rsid w:val="000F5507"/>
    <w:rsid w:val="000F5796"/>
    <w:rsid w:val="000F5A3C"/>
    <w:rsid w:val="000F5C63"/>
    <w:rsid w:val="000F61B4"/>
    <w:rsid w:val="000F7ECE"/>
    <w:rsid w:val="00100009"/>
    <w:rsid w:val="0010029E"/>
    <w:rsid w:val="00100A97"/>
    <w:rsid w:val="0010167B"/>
    <w:rsid w:val="001025E1"/>
    <w:rsid w:val="0010294F"/>
    <w:rsid w:val="0010447C"/>
    <w:rsid w:val="00105140"/>
    <w:rsid w:val="00105561"/>
    <w:rsid w:val="001058E1"/>
    <w:rsid w:val="00105E24"/>
    <w:rsid w:val="00105EFD"/>
    <w:rsid w:val="00106011"/>
    <w:rsid w:val="001060F5"/>
    <w:rsid w:val="001065DD"/>
    <w:rsid w:val="0010675A"/>
    <w:rsid w:val="00107488"/>
    <w:rsid w:val="001074E1"/>
    <w:rsid w:val="00107888"/>
    <w:rsid w:val="001079A2"/>
    <w:rsid w:val="00107E99"/>
    <w:rsid w:val="00110365"/>
    <w:rsid w:val="00110A0E"/>
    <w:rsid w:val="001113A4"/>
    <w:rsid w:val="00111407"/>
    <w:rsid w:val="00111A0F"/>
    <w:rsid w:val="00111C64"/>
    <w:rsid w:val="00111FA6"/>
    <w:rsid w:val="00112071"/>
    <w:rsid w:val="001128FB"/>
    <w:rsid w:val="00113F15"/>
    <w:rsid w:val="00114B3C"/>
    <w:rsid w:val="00114BB8"/>
    <w:rsid w:val="00115C07"/>
    <w:rsid w:val="001162E9"/>
    <w:rsid w:val="00116302"/>
    <w:rsid w:val="001163A4"/>
    <w:rsid w:val="001174E6"/>
    <w:rsid w:val="00117900"/>
    <w:rsid w:val="00117E1D"/>
    <w:rsid w:val="0012030D"/>
    <w:rsid w:val="00121CA7"/>
    <w:rsid w:val="00122065"/>
    <w:rsid w:val="00122909"/>
    <w:rsid w:val="00122919"/>
    <w:rsid w:val="00123D36"/>
    <w:rsid w:val="00124111"/>
    <w:rsid w:val="001247FB"/>
    <w:rsid w:val="00124D6A"/>
    <w:rsid w:val="00124F6D"/>
    <w:rsid w:val="001254F8"/>
    <w:rsid w:val="00125E4D"/>
    <w:rsid w:val="00126279"/>
    <w:rsid w:val="0012673F"/>
    <w:rsid w:val="00126E7B"/>
    <w:rsid w:val="00126F96"/>
    <w:rsid w:val="00127603"/>
    <w:rsid w:val="00127C73"/>
    <w:rsid w:val="00127D71"/>
    <w:rsid w:val="0013012F"/>
    <w:rsid w:val="0013022C"/>
    <w:rsid w:val="001303B3"/>
    <w:rsid w:val="00131DE2"/>
    <w:rsid w:val="001325A6"/>
    <w:rsid w:val="00132FD9"/>
    <w:rsid w:val="00133332"/>
    <w:rsid w:val="00133B20"/>
    <w:rsid w:val="001348B6"/>
    <w:rsid w:val="00134C83"/>
    <w:rsid w:val="001357C7"/>
    <w:rsid w:val="0013622D"/>
    <w:rsid w:val="0013663A"/>
    <w:rsid w:val="00136AE9"/>
    <w:rsid w:val="00136F50"/>
    <w:rsid w:val="00137C1D"/>
    <w:rsid w:val="00137C4D"/>
    <w:rsid w:val="00137D5F"/>
    <w:rsid w:val="0014023B"/>
    <w:rsid w:val="001415C5"/>
    <w:rsid w:val="00142534"/>
    <w:rsid w:val="001426C9"/>
    <w:rsid w:val="001437E9"/>
    <w:rsid w:val="00143AEE"/>
    <w:rsid w:val="0014524D"/>
    <w:rsid w:val="0014577D"/>
    <w:rsid w:val="001471B6"/>
    <w:rsid w:val="0014779F"/>
    <w:rsid w:val="001501BD"/>
    <w:rsid w:val="0015071D"/>
    <w:rsid w:val="00151027"/>
    <w:rsid w:val="00151833"/>
    <w:rsid w:val="00151B06"/>
    <w:rsid w:val="00152453"/>
    <w:rsid w:val="00152DF5"/>
    <w:rsid w:val="00153634"/>
    <w:rsid w:val="00153874"/>
    <w:rsid w:val="001547A3"/>
    <w:rsid w:val="001555B5"/>
    <w:rsid w:val="001559C9"/>
    <w:rsid w:val="001572B1"/>
    <w:rsid w:val="00157C3E"/>
    <w:rsid w:val="00160921"/>
    <w:rsid w:val="001610D2"/>
    <w:rsid w:val="00161293"/>
    <w:rsid w:val="001614CF"/>
    <w:rsid w:val="0016223C"/>
    <w:rsid w:val="001625C4"/>
    <w:rsid w:val="0016285C"/>
    <w:rsid w:val="00162DC1"/>
    <w:rsid w:val="00162EAE"/>
    <w:rsid w:val="00162FF4"/>
    <w:rsid w:val="00163E6F"/>
    <w:rsid w:val="00165258"/>
    <w:rsid w:val="001652C2"/>
    <w:rsid w:val="00165C02"/>
    <w:rsid w:val="0016630A"/>
    <w:rsid w:val="00166B50"/>
    <w:rsid w:val="00166B60"/>
    <w:rsid w:val="00166F46"/>
    <w:rsid w:val="00170C2C"/>
    <w:rsid w:val="00172853"/>
    <w:rsid w:val="00172B3A"/>
    <w:rsid w:val="00172BF9"/>
    <w:rsid w:val="00172FC2"/>
    <w:rsid w:val="001736C6"/>
    <w:rsid w:val="00174B3E"/>
    <w:rsid w:val="00175CAE"/>
    <w:rsid w:val="001761EA"/>
    <w:rsid w:val="00176236"/>
    <w:rsid w:val="00177065"/>
    <w:rsid w:val="0017756C"/>
    <w:rsid w:val="001776A6"/>
    <w:rsid w:val="0018000A"/>
    <w:rsid w:val="0018035B"/>
    <w:rsid w:val="00180B46"/>
    <w:rsid w:val="00180BCE"/>
    <w:rsid w:val="00180DA7"/>
    <w:rsid w:val="00181602"/>
    <w:rsid w:val="00181BE8"/>
    <w:rsid w:val="0018353F"/>
    <w:rsid w:val="001836DA"/>
    <w:rsid w:val="0018390F"/>
    <w:rsid w:val="00184CAB"/>
    <w:rsid w:val="001863BB"/>
    <w:rsid w:val="00187C52"/>
    <w:rsid w:val="00187F91"/>
    <w:rsid w:val="001912DE"/>
    <w:rsid w:val="001916DB"/>
    <w:rsid w:val="0019285C"/>
    <w:rsid w:val="00192BC8"/>
    <w:rsid w:val="00192FA8"/>
    <w:rsid w:val="001943CD"/>
    <w:rsid w:val="001947F4"/>
    <w:rsid w:val="00197208"/>
    <w:rsid w:val="001A078B"/>
    <w:rsid w:val="001A1275"/>
    <w:rsid w:val="001A3B0E"/>
    <w:rsid w:val="001A497F"/>
    <w:rsid w:val="001A5691"/>
    <w:rsid w:val="001A5A04"/>
    <w:rsid w:val="001A5B78"/>
    <w:rsid w:val="001A5B8F"/>
    <w:rsid w:val="001A64CF"/>
    <w:rsid w:val="001A68CC"/>
    <w:rsid w:val="001A690B"/>
    <w:rsid w:val="001A6CF9"/>
    <w:rsid w:val="001A6F7C"/>
    <w:rsid w:val="001A7084"/>
    <w:rsid w:val="001A7369"/>
    <w:rsid w:val="001A768E"/>
    <w:rsid w:val="001A7AFD"/>
    <w:rsid w:val="001A7D1A"/>
    <w:rsid w:val="001B1F63"/>
    <w:rsid w:val="001B3211"/>
    <w:rsid w:val="001B3A05"/>
    <w:rsid w:val="001B4640"/>
    <w:rsid w:val="001B4731"/>
    <w:rsid w:val="001B48A8"/>
    <w:rsid w:val="001B5B8A"/>
    <w:rsid w:val="001B66F2"/>
    <w:rsid w:val="001B68E6"/>
    <w:rsid w:val="001B6BB6"/>
    <w:rsid w:val="001B6C91"/>
    <w:rsid w:val="001B7473"/>
    <w:rsid w:val="001B75F5"/>
    <w:rsid w:val="001B77F7"/>
    <w:rsid w:val="001C1749"/>
    <w:rsid w:val="001C2021"/>
    <w:rsid w:val="001C2135"/>
    <w:rsid w:val="001C23A4"/>
    <w:rsid w:val="001C2DD2"/>
    <w:rsid w:val="001C3C49"/>
    <w:rsid w:val="001C49B5"/>
    <w:rsid w:val="001C6ADD"/>
    <w:rsid w:val="001C6C74"/>
    <w:rsid w:val="001C6D3B"/>
    <w:rsid w:val="001C7D2E"/>
    <w:rsid w:val="001D012B"/>
    <w:rsid w:val="001D06A9"/>
    <w:rsid w:val="001D0C34"/>
    <w:rsid w:val="001D0E19"/>
    <w:rsid w:val="001D0E7A"/>
    <w:rsid w:val="001D0F2B"/>
    <w:rsid w:val="001D1E81"/>
    <w:rsid w:val="001D207A"/>
    <w:rsid w:val="001D2318"/>
    <w:rsid w:val="001D29AD"/>
    <w:rsid w:val="001D2D64"/>
    <w:rsid w:val="001D313F"/>
    <w:rsid w:val="001D3784"/>
    <w:rsid w:val="001D461E"/>
    <w:rsid w:val="001D4689"/>
    <w:rsid w:val="001D4D96"/>
    <w:rsid w:val="001D522A"/>
    <w:rsid w:val="001D5539"/>
    <w:rsid w:val="001D563C"/>
    <w:rsid w:val="001D575C"/>
    <w:rsid w:val="001D585F"/>
    <w:rsid w:val="001D695F"/>
    <w:rsid w:val="001D71F7"/>
    <w:rsid w:val="001D7B15"/>
    <w:rsid w:val="001E05CF"/>
    <w:rsid w:val="001E0869"/>
    <w:rsid w:val="001E125B"/>
    <w:rsid w:val="001E1C62"/>
    <w:rsid w:val="001E1DC3"/>
    <w:rsid w:val="001E2013"/>
    <w:rsid w:val="001E28B2"/>
    <w:rsid w:val="001E2C70"/>
    <w:rsid w:val="001E37B9"/>
    <w:rsid w:val="001E3DD8"/>
    <w:rsid w:val="001E4066"/>
    <w:rsid w:val="001E4492"/>
    <w:rsid w:val="001E4B9C"/>
    <w:rsid w:val="001E6402"/>
    <w:rsid w:val="001E69F0"/>
    <w:rsid w:val="001F0861"/>
    <w:rsid w:val="001F19F2"/>
    <w:rsid w:val="001F20ED"/>
    <w:rsid w:val="001F2628"/>
    <w:rsid w:val="001F31BE"/>
    <w:rsid w:val="001F387D"/>
    <w:rsid w:val="001F53A5"/>
    <w:rsid w:val="001F56D8"/>
    <w:rsid w:val="001F590D"/>
    <w:rsid w:val="001F6093"/>
    <w:rsid w:val="001F7160"/>
    <w:rsid w:val="001F7DF8"/>
    <w:rsid w:val="0020051F"/>
    <w:rsid w:val="00200C31"/>
    <w:rsid w:val="00200C73"/>
    <w:rsid w:val="00200FFE"/>
    <w:rsid w:val="00201A9B"/>
    <w:rsid w:val="0020216D"/>
    <w:rsid w:val="0020255A"/>
    <w:rsid w:val="00202587"/>
    <w:rsid w:val="00202C06"/>
    <w:rsid w:val="00202DCC"/>
    <w:rsid w:val="00203BAB"/>
    <w:rsid w:val="00203D2D"/>
    <w:rsid w:val="00204878"/>
    <w:rsid w:val="00204C78"/>
    <w:rsid w:val="00204F45"/>
    <w:rsid w:val="002050B0"/>
    <w:rsid w:val="00205E83"/>
    <w:rsid w:val="00206B6B"/>
    <w:rsid w:val="00206F95"/>
    <w:rsid w:val="00207089"/>
    <w:rsid w:val="00207873"/>
    <w:rsid w:val="00210B98"/>
    <w:rsid w:val="002120E3"/>
    <w:rsid w:val="00212ADC"/>
    <w:rsid w:val="00212C6B"/>
    <w:rsid w:val="00212D01"/>
    <w:rsid w:val="002137D0"/>
    <w:rsid w:val="00213A0A"/>
    <w:rsid w:val="00214064"/>
    <w:rsid w:val="00214457"/>
    <w:rsid w:val="00214C12"/>
    <w:rsid w:val="00214E0A"/>
    <w:rsid w:val="00214EF3"/>
    <w:rsid w:val="00217682"/>
    <w:rsid w:val="00220593"/>
    <w:rsid w:val="00220819"/>
    <w:rsid w:val="002213A6"/>
    <w:rsid w:val="00221B90"/>
    <w:rsid w:val="00221F05"/>
    <w:rsid w:val="002228B8"/>
    <w:rsid w:val="00223A55"/>
    <w:rsid w:val="00224ED2"/>
    <w:rsid w:val="0022520B"/>
    <w:rsid w:val="0022620B"/>
    <w:rsid w:val="002262A8"/>
    <w:rsid w:val="00226462"/>
    <w:rsid w:val="0022714F"/>
    <w:rsid w:val="002302C8"/>
    <w:rsid w:val="002303F5"/>
    <w:rsid w:val="002305F7"/>
    <w:rsid w:val="00231931"/>
    <w:rsid w:val="00231DC9"/>
    <w:rsid w:val="00231E75"/>
    <w:rsid w:val="00233089"/>
    <w:rsid w:val="00233DA4"/>
    <w:rsid w:val="002342B6"/>
    <w:rsid w:val="00234DDF"/>
    <w:rsid w:val="00235129"/>
    <w:rsid w:val="002355DA"/>
    <w:rsid w:val="00236331"/>
    <w:rsid w:val="0023674F"/>
    <w:rsid w:val="00237235"/>
    <w:rsid w:val="0023731F"/>
    <w:rsid w:val="00237811"/>
    <w:rsid w:val="00237B81"/>
    <w:rsid w:val="00237FFD"/>
    <w:rsid w:val="00240226"/>
    <w:rsid w:val="0024195F"/>
    <w:rsid w:val="00241BEB"/>
    <w:rsid w:val="0024246A"/>
    <w:rsid w:val="002446EC"/>
    <w:rsid w:val="002449F0"/>
    <w:rsid w:val="00244CBD"/>
    <w:rsid w:val="00245D04"/>
    <w:rsid w:val="00247148"/>
    <w:rsid w:val="002471B8"/>
    <w:rsid w:val="0024737D"/>
    <w:rsid w:val="00250D39"/>
    <w:rsid w:val="0025117E"/>
    <w:rsid w:val="0025166B"/>
    <w:rsid w:val="00251AB9"/>
    <w:rsid w:val="00251F90"/>
    <w:rsid w:val="002528CA"/>
    <w:rsid w:val="00252DBB"/>
    <w:rsid w:val="00253E5A"/>
    <w:rsid w:val="002541A1"/>
    <w:rsid w:val="00254626"/>
    <w:rsid w:val="0025485A"/>
    <w:rsid w:val="00255AF9"/>
    <w:rsid w:val="0025672D"/>
    <w:rsid w:val="002569C8"/>
    <w:rsid w:val="002571D9"/>
    <w:rsid w:val="00257FF0"/>
    <w:rsid w:val="00261348"/>
    <w:rsid w:val="00261623"/>
    <w:rsid w:val="00262804"/>
    <w:rsid w:val="002631FC"/>
    <w:rsid w:val="00264CE8"/>
    <w:rsid w:val="00266472"/>
    <w:rsid w:val="002666C9"/>
    <w:rsid w:val="002677A9"/>
    <w:rsid w:val="00267F68"/>
    <w:rsid w:val="00271299"/>
    <w:rsid w:val="002712AE"/>
    <w:rsid w:val="002716F5"/>
    <w:rsid w:val="002724AA"/>
    <w:rsid w:val="00272710"/>
    <w:rsid w:val="00272DCD"/>
    <w:rsid w:val="00273AF5"/>
    <w:rsid w:val="0027432C"/>
    <w:rsid w:val="00274D56"/>
    <w:rsid w:val="00274E7B"/>
    <w:rsid w:val="00275522"/>
    <w:rsid w:val="00275850"/>
    <w:rsid w:val="00275F85"/>
    <w:rsid w:val="002760EE"/>
    <w:rsid w:val="00276518"/>
    <w:rsid w:val="00276B65"/>
    <w:rsid w:val="00276CEA"/>
    <w:rsid w:val="00276ECC"/>
    <w:rsid w:val="0027789D"/>
    <w:rsid w:val="002800C0"/>
    <w:rsid w:val="002805A7"/>
    <w:rsid w:val="002808E2"/>
    <w:rsid w:val="00281F39"/>
    <w:rsid w:val="00282665"/>
    <w:rsid w:val="00283E20"/>
    <w:rsid w:val="00285216"/>
    <w:rsid w:val="00286B33"/>
    <w:rsid w:val="00287C6C"/>
    <w:rsid w:val="0029071C"/>
    <w:rsid w:val="00290CBC"/>
    <w:rsid w:val="00291424"/>
    <w:rsid w:val="00291DCE"/>
    <w:rsid w:val="00292C34"/>
    <w:rsid w:val="002936DA"/>
    <w:rsid w:val="0029396B"/>
    <w:rsid w:val="002939B8"/>
    <w:rsid w:val="00293C69"/>
    <w:rsid w:val="00293D59"/>
    <w:rsid w:val="002943DF"/>
    <w:rsid w:val="00294499"/>
    <w:rsid w:val="00294A09"/>
    <w:rsid w:val="00294D78"/>
    <w:rsid w:val="00295931"/>
    <w:rsid w:val="00295FEA"/>
    <w:rsid w:val="002961EB"/>
    <w:rsid w:val="00296606"/>
    <w:rsid w:val="002971DB"/>
    <w:rsid w:val="002976FA"/>
    <w:rsid w:val="00297B92"/>
    <w:rsid w:val="002A00B5"/>
    <w:rsid w:val="002A01D4"/>
    <w:rsid w:val="002A02E0"/>
    <w:rsid w:val="002A05E5"/>
    <w:rsid w:val="002A0FD0"/>
    <w:rsid w:val="002A10E2"/>
    <w:rsid w:val="002A2B59"/>
    <w:rsid w:val="002A2B60"/>
    <w:rsid w:val="002A32E2"/>
    <w:rsid w:val="002A3ABB"/>
    <w:rsid w:val="002A4758"/>
    <w:rsid w:val="002A5420"/>
    <w:rsid w:val="002A5602"/>
    <w:rsid w:val="002A6A66"/>
    <w:rsid w:val="002A7353"/>
    <w:rsid w:val="002A7445"/>
    <w:rsid w:val="002A7942"/>
    <w:rsid w:val="002B0116"/>
    <w:rsid w:val="002B0501"/>
    <w:rsid w:val="002B0D48"/>
    <w:rsid w:val="002B163E"/>
    <w:rsid w:val="002B2588"/>
    <w:rsid w:val="002B4439"/>
    <w:rsid w:val="002B46CC"/>
    <w:rsid w:val="002B4A85"/>
    <w:rsid w:val="002B4E8D"/>
    <w:rsid w:val="002B60CB"/>
    <w:rsid w:val="002B645E"/>
    <w:rsid w:val="002B65A3"/>
    <w:rsid w:val="002B6703"/>
    <w:rsid w:val="002B70A9"/>
    <w:rsid w:val="002B7CAD"/>
    <w:rsid w:val="002C046B"/>
    <w:rsid w:val="002C07A1"/>
    <w:rsid w:val="002C09B0"/>
    <w:rsid w:val="002C09DB"/>
    <w:rsid w:val="002C14E1"/>
    <w:rsid w:val="002C172A"/>
    <w:rsid w:val="002C1826"/>
    <w:rsid w:val="002C1D5F"/>
    <w:rsid w:val="002C1E51"/>
    <w:rsid w:val="002C3129"/>
    <w:rsid w:val="002C338C"/>
    <w:rsid w:val="002C3998"/>
    <w:rsid w:val="002C3FBA"/>
    <w:rsid w:val="002C439B"/>
    <w:rsid w:val="002C4752"/>
    <w:rsid w:val="002C4891"/>
    <w:rsid w:val="002C5334"/>
    <w:rsid w:val="002C60BF"/>
    <w:rsid w:val="002C694A"/>
    <w:rsid w:val="002C72B9"/>
    <w:rsid w:val="002C7324"/>
    <w:rsid w:val="002C7C2A"/>
    <w:rsid w:val="002D0084"/>
    <w:rsid w:val="002D0103"/>
    <w:rsid w:val="002D0A80"/>
    <w:rsid w:val="002D0E8E"/>
    <w:rsid w:val="002D2179"/>
    <w:rsid w:val="002D2832"/>
    <w:rsid w:val="002D2C2A"/>
    <w:rsid w:val="002D2D1E"/>
    <w:rsid w:val="002D4808"/>
    <w:rsid w:val="002D50C6"/>
    <w:rsid w:val="002D5DAF"/>
    <w:rsid w:val="002D74A3"/>
    <w:rsid w:val="002D769A"/>
    <w:rsid w:val="002E057B"/>
    <w:rsid w:val="002E087D"/>
    <w:rsid w:val="002E1169"/>
    <w:rsid w:val="002E1D81"/>
    <w:rsid w:val="002E2F95"/>
    <w:rsid w:val="002E42F6"/>
    <w:rsid w:val="002E52DD"/>
    <w:rsid w:val="002E5E35"/>
    <w:rsid w:val="002E765A"/>
    <w:rsid w:val="002F0064"/>
    <w:rsid w:val="002F13E4"/>
    <w:rsid w:val="002F16BE"/>
    <w:rsid w:val="002F1DEB"/>
    <w:rsid w:val="002F262E"/>
    <w:rsid w:val="002F4053"/>
    <w:rsid w:val="002F4E2A"/>
    <w:rsid w:val="002F514A"/>
    <w:rsid w:val="002F5903"/>
    <w:rsid w:val="002F62D0"/>
    <w:rsid w:val="002F7A48"/>
    <w:rsid w:val="002F7CDA"/>
    <w:rsid w:val="002F7F56"/>
    <w:rsid w:val="00300700"/>
    <w:rsid w:val="00300FD0"/>
    <w:rsid w:val="00301660"/>
    <w:rsid w:val="00301BD0"/>
    <w:rsid w:val="00301FCF"/>
    <w:rsid w:val="003025CE"/>
    <w:rsid w:val="00302953"/>
    <w:rsid w:val="00302D63"/>
    <w:rsid w:val="00302FD1"/>
    <w:rsid w:val="00303034"/>
    <w:rsid w:val="003033C5"/>
    <w:rsid w:val="00303755"/>
    <w:rsid w:val="00303E7C"/>
    <w:rsid w:val="00304C86"/>
    <w:rsid w:val="00307334"/>
    <w:rsid w:val="00307564"/>
    <w:rsid w:val="00307C83"/>
    <w:rsid w:val="0031026F"/>
    <w:rsid w:val="00310357"/>
    <w:rsid w:val="00310854"/>
    <w:rsid w:val="00310A4A"/>
    <w:rsid w:val="00310CB5"/>
    <w:rsid w:val="0031195B"/>
    <w:rsid w:val="003133DA"/>
    <w:rsid w:val="00313522"/>
    <w:rsid w:val="00314C10"/>
    <w:rsid w:val="00314F86"/>
    <w:rsid w:val="00315AA4"/>
    <w:rsid w:val="00320763"/>
    <w:rsid w:val="00320936"/>
    <w:rsid w:val="003214C4"/>
    <w:rsid w:val="00321F13"/>
    <w:rsid w:val="0032263A"/>
    <w:rsid w:val="00323B40"/>
    <w:rsid w:val="003240DF"/>
    <w:rsid w:val="003249EB"/>
    <w:rsid w:val="0032596E"/>
    <w:rsid w:val="00325F39"/>
    <w:rsid w:val="003269DF"/>
    <w:rsid w:val="00327C93"/>
    <w:rsid w:val="00330716"/>
    <w:rsid w:val="00330F29"/>
    <w:rsid w:val="00330F95"/>
    <w:rsid w:val="00331C49"/>
    <w:rsid w:val="00331C9F"/>
    <w:rsid w:val="00332A64"/>
    <w:rsid w:val="00333584"/>
    <w:rsid w:val="00333AB2"/>
    <w:rsid w:val="00333D2B"/>
    <w:rsid w:val="00335444"/>
    <w:rsid w:val="00335B3A"/>
    <w:rsid w:val="00335DE2"/>
    <w:rsid w:val="00336548"/>
    <w:rsid w:val="003371A1"/>
    <w:rsid w:val="00337249"/>
    <w:rsid w:val="003372B5"/>
    <w:rsid w:val="003424B6"/>
    <w:rsid w:val="0034288B"/>
    <w:rsid w:val="00342F05"/>
    <w:rsid w:val="0034419C"/>
    <w:rsid w:val="00344469"/>
    <w:rsid w:val="003450A2"/>
    <w:rsid w:val="003461F8"/>
    <w:rsid w:val="003461FF"/>
    <w:rsid w:val="00346432"/>
    <w:rsid w:val="00346487"/>
    <w:rsid w:val="00346D83"/>
    <w:rsid w:val="00346DD7"/>
    <w:rsid w:val="0034728D"/>
    <w:rsid w:val="00347F52"/>
    <w:rsid w:val="0035030C"/>
    <w:rsid w:val="003505E7"/>
    <w:rsid w:val="003511DB"/>
    <w:rsid w:val="00351E70"/>
    <w:rsid w:val="00353235"/>
    <w:rsid w:val="00354A08"/>
    <w:rsid w:val="00354C93"/>
    <w:rsid w:val="00355722"/>
    <w:rsid w:val="003558F7"/>
    <w:rsid w:val="00356672"/>
    <w:rsid w:val="00356A0C"/>
    <w:rsid w:val="0036007C"/>
    <w:rsid w:val="003604D9"/>
    <w:rsid w:val="0036149B"/>
    <w:rsid w:val="00361864"/>
    <w:rsid w:val="003618F6"/>
    <w:rsid w:val="00361938"/>
    <w:rsid w:val="00362AA4"/>
    <w:rsid w:val="00362C81"/>
    <w:rsid w:val="00362E66"/>
    <w:rsid w:val="003631FB"/>
    <w:rsid w:val="00363938"/>
    <w:rsid w:val="0036530C"/>
    <w:rsid w:val="003659FD"/>
    <w:rsid w:val="0036606D"/>
    <w:rsid w:val="003665AC"/>
    <w:rsid w:val="003665D2"/>
    <w:rsid w:val="00366AD1"/>
    <w:rsid w:val="00366C1A"/>
    <w:rsid w:val="00366CE6"/>
    <w:rsid w:val="00366DD2"/>
    <w:rsid w:val="00367240"/>
    <w:rsid w:val="003675F8"/>
    <w:rsid w:val="003714D2"/>
    <w:rsid w:val="00371A39"/>
    <w:rsid w:val="00371D0A"/>
    <w:rsid w:val="00372512"/>
    <w:rsid w:val="003731DD"/>
    <w:rsid w:val="00373DB7"/>
    <w:rsid w:val="00374948"/>
    <w:rsid w:val="00374B26"/>
    <w:rsid w:val="003750EC"/>
    <w:rsid w:val="003754E4"/>
    <w:rsid w:val="00375598"/>
    <w:rsid w:val="00375A90"/>
    <w:rsid w:val="00375B0F"/>
    <w:rsid w:val="00375B27"/>
    <w:rsid w:val="00375DC8"/>
    <w:rsid w:val="00376F8E"/>
    <w:rsid w:val="00377642"/>
    <w:rsid w:val="00380930"/>
    <w:rsid w:val="0038098D"/>
    <w:rsid w:val="00380ECA"/>
    <w:rsid w:val="00380FC5"/>
    <w:rsid w:val="003816C3"/>
    <w:rsid w:val="00381AD4"/>
    <w:rsid w:val="00381E32"/>
    <w:rsid w:val="00382736"/>
    <w:rsid w:val="0038298C"/>
    <w:rsid w:val="00382DA6"/>
    <w:rsid w:val="003834B5"/>
    <w:rsid w:val="00384123"/>
    <w:rsid w:val="003845DC"/>
    <w:rsid w:val="00384C2C"/>
    <w:rsid w:val="00385BF9"/>
    <w:rsid w:val="003861FC"/>
    <w:rsid w:val="00386FB5"/>
    <w:rsid w:val="00387171"/>
    <w:rsid w:val="003871C1"/>
    <w:rsid w:val="00387881"/>
    <w:rsid w:val="003878DF"/>
    <w:rsid w:val="00387B13"/>
    <w:rsid w:val="00390675"/>
    <w:rsid w:val="00391753"/>
    <w:rsid w:val="00391B9A"/>
    <w:rsid w:val="00392448"/>
    <w:rsid w:val="00392F32"/>
    <w:rsid w:val="00393EF4"/>
    <w:rsid w:val="003942A0"/>
    <w:rsid w:val="00394BD9"/>
    <w:rsid w:val="0039617E"/>
    <w:rsid w:val="00396367"/>
    <w:rsid w:val="003968EE"/>
    <w:rsid w:val="003978B6"/>
    <w:rsid w:val="00397910"/>
    <w:rsid w:val="00397B33"/>
    <w:rsid w:val="00397D7C"/>
    <w:rsid w:val="003A02CA"/>
    <w:rsid w:val="003A0407"/>
    <w:rsid w:val="003A0703"/>
    <w:rsid w:val="003A0D61"/>
    <w:rsid w:val="003A0E3C"/>
    <w:rsid w:val="003A1E7C"/>
    <w:rsid w:val="003A1F17"/>
    <w:rsid w:val="003A31DA"/>
    <w:rsid w:val="003A3B50"/>
    <w:rsid w:val="003A3CA0"/>
    <w:rsid w:val="003A3E5E"/>
    <w:rsid w:val="003A4482"/>
    <w:rsid w:val="003A46BD"/>
    <w:rsid w:val="003A4B63"/>
    <w:rsid w:val="003A543C"/>
    <w:rsid w:val="003A55B0"/>
    <w:rsid w:val="003A5A0A"/>
    <w:rsid w:val="003A60C0"/>
    <w:rsid w:val="003A71FB"/>
    <w:rsid w:val="003A76E2"/>
    <w:rsid w:val="003B0368"/>
    <w:rsid w:val="003B07DB"/>
    <w:rsid w:val="003B0CA1"/>
    <w:rsid w:val="003B0ECD"/>
    <w:rsid w:val="003B1739"/>
    <w:rsid w:val="003B1D8F"/>
    <w:rsid w:val="003B24CD"/>
    <w:rsid w:val="003B2920"/>
    <w:rsid w:val="003B2B22"/>
    <w:rsid w:val="003B3104"/>
    <w:rsid w:val="003B3ABB"/>
    <w:rsid w:val="003B3B9B"/>
    <w:rsid w:val="003B4787"/>
    <w:rsid w:val="003B4833"/>
    <w:rsid w:val="003B5D06"/>
    <w:rsid w:val="003B687B"/>
    <w:rsid w:val="003C035B"/>
    <w:rsid w:val="003C08BD"/>
    <w:rsid w:val="003C1B08"/>
    <w:rsid w:val="003C24D3"/>
    <w:rsid w:val="003C2730"/>
    <w:rsid w:val="003C344E"/>
    <w:rsid w:val="003C37B4"/>
    <w:rsid w:val="003C3B7D"/>
    <w:rsid w:val="003C45EE"/>
    <w:rsid w:val="003C4725"/>
    <w:rsid w:val="003C577B"/>
    <w:rsid w:val="003C6762"/>
    <w:rsid w:val="003C69B5"/>
    <w:rsid w:val="003C737E"/>
    <w:rsid w:val="003C76A2"/>
    <w:rsid w:val="003C7BD2"/>
    <w:rsid w:val="003D0899"/>
    <w:rsid w:val="003D11C1"/>
    <w:rsid w:val="003D1D86"/>
    <w:rsid w:val="003D220D"/>
    <w:rsid w:val="003D2783"/>
    <w:rsid w:val="003D366C"/>
    <w:rsid w:val="003D3785"/>
    <w:rsid w:val="003D3B51"/>
    <w:rsid w:val="003D3E21"/>
    <w:rsid w:val="003D4211"/>
    <w:rsid w:val="003D4C7F"/>
    <w:rsid w:val="003D52C3"/>
    <w:rsid w:val="003D5DDC"/>
    <w:rsid w:val="003D6AC3"/>
    <w:rsid w:val="003D7C84"/>
    <w:rsid w:val="003D7ED9"/>
    <w:rsid w:val="003E039E"/>
    <w:rsid w:val="003E08E4"/>
    <w:rsid w:val="003E0BAF"/>
    <w:rsid w:val="003E0EDF"/>
    <w:rsid w:val="003E18F4"/>
    <w:rsid w:val="003E2D62"/>
    <w:rsid w:val="003E2EF4"/>
    <w:rsid w:val="003E35BE"/>
    <w:rsid w:val="003E3689"/>
    <w:rsid w:val="003E36EC"/>
    <w:rsid w:val="003E4442"/>
    <w:rsid w:val="003E48E8"/>
    <w:rsid w:val="003E5427"/>
    <w:rsid w:val="003E5D93"/>
    <w:rsid w:val="003E5E23"/>
    <w:rsid w:val="003E643E"/>
    <w:rsid w:val="003E6990"/>
    <w:rsid w:val="003E70B8"/>
    <w:rsid w:val="003E7424"/>
    <w:rsid w:val="003E774E"/>
    <w:rsid w:val="003E7C3C"/>
    <w:rsid w:val="003F21BB"/>
    <w:rsid w:val="003F2468"/>
    <w:rsid w:val="003F24A9"/>
    <w:rsid w:val="003F267B"/>
    <w:rsid w:val="003F31EE"/>
    <w:rsid w:val="003F3908"/>
    <w:rsid w:val="003F3D0D"/>
    <w:rsid w:val="003F4C46"/>
    <w:rsid w:val="003F55B0"/>
    <w:rsid w:val="003F56FB"/>
    <w:rsid w:val="003F67E7"/>
    <w:rsid w:val="003F7A7D"/>
    <w:rsid w:val="003F7DDC"/>
    <w:rsid w:val="00400163"/>
    <w:rsid w:val="00400768"/>
    <w:rsid w:val="0040196C"/>
    <w:rsid w:val="00402238"/>
    <w:rsid w:val="004026E1"/>
    <w:rsid w:val="00402A9B"/>
    <w:rsid w:val="00402EF7"/>
    <w:rsid w:val="004038F9"/>
    <w:rsid w:val="00403A6B"/>
    <w:rsid w:val="00403DBA"/>
    <w:rsid w:val="00404625"/>
    <w:rsid w:val="00406194"/>
    <w:rsid w:val="004065E1"/>
    <w:rsid w:val="00406B19"/>
    <w:rsid w:val="004071E9"/>
    <w:rsid w:val="00407273"/>
    <w:rsid w:val="0040741C"/>
    <w:rsid w:val="0041033B"/>
    <w:rsid w:val="0041075F"/>
    <w:rsid w:val="00410A34"/>
    <w:rsid w:val="00410C86"/>
    <w:rsid w:val="00410E1F"/>
    <w:rsid w:val="00411067"/>
    <w:rsid w:val="004119F8"/>
    <w:rsid w:val="00411E07"/>
    <w:rsid w:val="00412302"/>
    <w:rsid w:val="0041253B"/>
    <w:rsid w:val="00412AAB"/>
    <w:rsid w:val="00412BE8"/>
    <w:rsid w:val="00412BEA"/>
    <w:rsid w:val="00412D74"/>
    <w:rsid w:val="0041328F"/>
    <w:rsid w:val="00413CFA"/>
    <w:rsid w:val="00414516"/>
    <w:rsid w:val="00414B5B"/>
    <w:rsid w:val="0041545F"/>
    <w:rsid w:val="00416752"/>
    <w:rsid w:val="004175AD"/>
    <w:rsid w:val="00420484"/>
    <w:rsid w:val="00421045"/>
    <w:rsid w:val="004214A1"/>
    <w:rsid w:val="004221E2"/>
    <w:rsid w:val="004229D1"/>
    <w:rsid w:val="004236A4"/>
    <w:rsid w:val="00423881"/>
    <w:rsid w:val="00423A32"/>
    <w:rsid w:val="004242E2"/>
    <w:rsid w:val="00424E5E"/>
    <w:rsid w:val="004254CB"/>
    <w:rsid w:val="00425FD5"/>
    <w:rsid w:val="00426EA4"/>
    <w:rsid w:val="0042759B"/>
    <w:rsid w:val="004276C7"/>
    <w:rsid w:val="00427705"/>
    <w:rsid w:val="00427BEB"/>
    <w:rsid w:val="00430141"/>
    <w:rsid w:val="004303FC"/>
    <w:rsid w:val="004310CC"/>
    <w:rsid w:val="00431211"/>
    <w:rsid w:val="00431A0B"/>
    <w:rsid w:val="00432404"/>
    <w:rsid w:val="004326F8"/>
    <w:rsid w:val="00432A70"/>
    <w:rsid w:val="004330C8"/>
    <w:rsid w:val="00433464"/>
    <w:rsid w:val="00433E3F"/>
    <w:rsid w:val="004342D7"/>
    <w:rsid w:val="00435291"/>
    <w:rsid w:val="00435303"/>
    <w:rsid w:val="004359B0"/>
    <w:rsid w:val="00435ABE"/>
    <w:rsid w:val="00435FB5"/>
    <w:rsid w:val="00436E50"/>
    <w:rsid w:val="00437798"/>
    <w:rsid w:val="00440127"/>
    <w:rsid w:val="00440342"/>
    <w:rsid w:val="00441B78"/>
    <w:rsid w:val="00441BED"/>
    <w:rsid w:val="00442C3F"/>
    <w:rsid w:val="00443604"/>
    <w:rsid w:val="00443DFC"/>
    <w:rsid w:val="00444D65"/>
    <w:rsid w:val="00444F98"/>
    <w:rsid w:val="00445435"/>
    <w:rsid w:val="0044588D"/>
    <w:rsid w:val="00446799"/>
    <w:rsid w:val="004471AE"/>
    <w:rsid w:val="004477F0"/>
    <w:rsid w:val="0045039A"/>
    <w:rsid w:val="00450B9D"/>
    <w:rsid w:val="00450D23"/>
    <w:rsid w:val="00451345"/>
    <w:rsid w:val="00452084"/>
    <w:rsid w:val="004520E0"/>
    <w:rsid w:val="004522E9"/>
    <w:rsid w:val="004534F8"/>
    <w:rsid w:val="00453CFB"/>
    <w:rsid w:val="00454C66"/>
    <w:rsid w:val="00454D1E"/>
    <w:rsid w:val="00454D3F"/>
    <w:rsid w:val="00454E5B"/>
    <w:rsid w:val="0045558F"/>
    <w:rsid w:val="00455651"/>
    <w:rsid w:val="004557D3"/>
    <w:rsid w:val="00455A71"/>
    <w:rsid w:val="00455AD4"/>
    <w:rsid w:val="0045698B"/>
    <w:rsid w:val="00456A21"/>
    <w:rsid w:val="004601B8"/>
    <w:rsid w:val="004606D6"/>
    <w:rsid w:val="00460B07"/>
    <w:rsid w:val="00460EA8"/>
    <w:rsid w:val="0046183A"/>
    <w:rsid w:val="004621EC"/>
    <w:rsid w:val="004625EC"/>
    <w:rsid w:val="00462AF2"/>
    <w:rsid w:val="00463074"/>
    <w:rsid w:val="0046319F"/>
    <w:rsid w:val="004637AC"/>
    <w:rsid w:val="00463A6A"/>
    <w:rsid w:val="004641DA"/>
    <w:rsid w:val="00464821"/>
    <w:rsid w:val="004654F8"/>
    <w:rsid w:val="00465609"/>
    <w:rsid w:val="004656B1"/>
    <w:rsid w:val="004656E0"/>
    <w:rsid w:val="00465FCA"/>
    <w:rsid w:val="00466DD8"/>
    <w:rsid w:val="004677B0"/>
    <w:rsid w:val="00470A64"/>
    <w:rsid w:val="00470DD8"/>
    <w:rsid w:val="00471B08"/>
    <w:rsid w:val="0047241F"/>
    <w:rsid w:val="00472679"/>
    <w:rsid w:val="00472A9A"/>
    <w:rsid w:val="00472F02"/>
    <w:rsid w:val="004731D3"/>
    <w:rsid w:val="0047322D"/>
    <w:rsid w:val="004745F0"/>
    <w:rsid w:val="00474D22"/>
    <w:rsid w:val="004750D6"/>
    <w:rsid w:val="00475E2D"/>
    <w:rsid w:val="00475FF0"/>
    <w:rsid w:val="00476480"/>
    <w:rsid w:val="00476B41"/>
    <w:rsid w:val="004779CB"/>
    <w:rsid w:val="0048049B"/>
    <w:rsid w:val="004817A6"/>
    <w:rsid w:val="00481828"/>
    <w:rsid w:val="004819A3"/>
    <w:rsid w:val="00482576"/>
    <w:rsid w:val="0048278F"/>
    <w:rsid w:val="00482B34"/>
    <w:rsid w:val="00483134"/>
    <w:rsid w:val="00483961"/>
    <w:rsid w:val="00483FC2"/>
    <w:rsid w:val="0048470A"/>
    <w:rsid w:val="00484EE3"/>
    <w:rsid w:val="004850E5"/>
    <w:rsid w:val="00485378"/>
    <w:rsid w:val="0048591C"/>
    <w:rsid w:val="00485EEA"/>
    <w:rsid w:val="00485FCF"/>
    <w:rsid w:val="00486629"/>
    <w:rsid w:val="00486689"/>
    <w:rsid w:val="00486E86"/>
    <w:rsid w:val="00487384"/>
    <w:rsid w:val="00490910"/>
    <w:rsid w:val="0049094C"/>
    <w:rsid w:val="004910CB"/>
    <w:rsid w:val="00491431"/>
    <w:rsid w:val="0049163E"/>
    <w:rsid w:val="0049176E"/>
    <w:rsid w:val="00492C17"/>
    <w:rsid w:val="00493D28"/>
    <w:rsid w:val="00496A39"/>
    <w:rsid w:val="00496D6C"/>
    <w:rsid w:val="00496E1A"/>
    <w:rsid w:val="00497139"/>
    <w:rsid w:val="004A009B"/>
    <w:rsid w:val="004A0364"/>
    <w:rsid w:val="004A040B"/>
    <w:rsid w:val="004A08E1"/>
    <w:rsid w:val="004A0C86"/>
    <w:rsid w:val="004A1BF2"/>
    <w:rsid w:val="004A1DD7"/>
    <w:rsid w:val="004A1E5B"/>
    <w:rsid w:val="004A2809"/>
    <w:rsid w:val="004A4475"/>
    <w:rsid w:val="004A479F"/>
    <w:rsid w:val="004A4F28"/>
    <w:rsid w:val="004A521E"/>
    <w:rsid w:val="004A739E"/>
    <w:rsid w:val="004B00F3"/>
    <w:rsid w:val="004B045A"/>
    <w:rsid w:val="004B0B2C"/>
    <w:rsid w:val="004B0DB7"/>
    <w:rsid w:val="004B1483"/>
    <w:rsid w:val="004B21AD"/>
    <w:rsid w:val="004B2C08"/>
    <w:rsid w:val="004B2DF8"/>
    <w:rsid w:val="004B2EFB"/>
    <w:rsid w:val="004B36E7"/>
    <w:rsid w:val="004B3913"/>
    <w:rsid w:val="004B39DF"/>
    <w:rsid w:val="004B4431"/>
    <w:rsid w:val="004B4A55"/>
    <w:rsid w:val="004B4E51"/>
    <w:rsid w:val="004B4F2E"/>
    <w:rsid w:val="004B4F33"/>
    <w:rsid w:val="004B533A"/>
    <w:rsid w:val="004B5759"/>
    <w:rsid w:val="004B57FA"/>
    <w:rsid w:val="004B5C7A"/>
    <w:rsid w:val="004B5D88"/>
    <w:rsid w:val="004B66FF"/>
    <w:rsid w:val="004B7408"/>
    <w:rsid w:val="004B7CB9"/>
    <w:rsid w:val="004C0216"/>
    <w:rsid w:val="004C0405"/>
    <w:rsid w:val="004C05A0"/>
    <w:rsid w:val="004C140A"/>
    <w:rsid w:val="004C1AB4"/>
    <w:rsid w:val="004C21D5"/>
    <w:rsid w:val="004C2217"/>
    <w:rsid w:val="004C2DA4"/>
    <w:rsid w:val="004C310E"/>
    <w:rsid w:val="004C3BDC"/>
    <w:rsid w:val="004C4173"/>
    <w:rsid w:val="004C43E9"/>
    <w:rsid w:val="004C4494"/>
    <w:rsid w:val="004C46C0"/>
    <w:rsid w:val="004C46CE"/>
    <w:rsid w:val="004C4795"/>
    <w:rsid w:val="004C4A1D"/>
    <w:rsid w:val="004C4E79"/>
    <w:rsid w:val="004C5F63"/>
    <w:rsid w:val="004C68F7"/>
    <w:rsid w:val="004C7D4E"/>
    <w:rsid w:val="004C7F7C"/>
    <w:rsid w:val="004D00A5"/>
    <w:rsid w:val="004D054F"/>
    <w:rsid w:val="004D057E"/>
    <w:rsid w:val="004D0C10"/>
    <w:rsid w:val="004D1F50"/>
    <w:rsid w:val="004D2ACE"/>
    <w:rsid w:val="004D493A"/>
    <w:rsid w:val="004D4994"/>
    <w:rsid w:val="004D4F7B"/>
    <w:rsid w:val="004D5741"/>
    <w:rsid w:val="004D68EC"/>
    <w:rsid w:val="004D7003"/>
    <w:rsid w:val="004D70E5"/>
    <w:rsid w:val="004D7CD6"/>
    <w:rsid w:val="004D7E71"/>
    <w:rsid w:val="004E1204"/>
    <w:rsid w:val="004E29CC"/>
    <w:rsid w:val="004E3050"/>
    <w:rsid w:val="004E3452"/>
    <w:rsid w:val="004E349F"/>
    <w:rsid w:val="004E34AA"/>
    <w:rsid w:val="004E42AA"/>
    <w:rsid w:val="004E4868"/>
    <w:rsid w:val="004E5268"/>
    <w:rsid w:val="004E532A"/>
    <w:rsid w:val="004E586E"/>
    <w:rsid w:val="004E58F1"/>
    <w:rsid w:val="004E5E12"/>
    <w:rsid w:val="004E5E28"/>
    <w:rsid w:val="004E6EA3"/>
    <w:rsid w:val="004E77CF"/>
    <w:rsid w:val="004E7E13"/>
    <w:rsid w:val="004F0040"/>
    <w:rsid w:val="004F03A7"/>
    <w:rsid w:val="004F0BA6"/>
    <w:rsid w:val="004F149C"/>
    <w:rsid w:val="004F14CD"/>
    <w:rsid w:val="004F1972"/>
    <w:rsid w:val="004F38C5"/>
    <w:rsid w:val="004F487B"/>
    <w:rsid w:val="004F5706"/>
    <w:rsid w:val="004F67FD"/>
    <w:rsid w:val="004F71B0"/>
    <w:rsid w:val="0050041E"/>
    <w:rsid w:val="005007F8"/>
    <w:rsid w:val="00500D40"/>
    <w:rsid w:val="005019B0"/>
    <w:rsid w:val="005022FB"/>
    <w:rsid w:val="005024CA"/>
    <w:rsid w:val="00502983"/>
    <w:rsid w:val="00502A54"/>
    <w:rsid w:val="00502E77"/>
    <w:rsid w:val="005030ED"/>
    <w:rsid w:val="0050324D"/>
    <w:rsid w:val="00503CA2"/>
    <w:rsid w:val="00503E18"/>
    <w:rsid w:val="00504686"/>
    <w:rsid w:val="0050478E"/>
    <w:rsid w:val="00505087"/>
    <w:rsid w:val="0050586E"/>
    <w:rsid w:val="00505BB0"/>
    <w:rsid w:val="00506208"/>
    <w:rsid w:val="0050650A"/>
    <w:rsid w:val="00507298"/>
    <w:rsid w:val="00510803"/>
    <w:rsid w:val="00511B36"/>
    <w:rsid w:val="0051279F"/>
    <w:rsid w:val="00512AB7"/>
    <w:rsid w:val="00512E4A"/>
    <w:rsid w:val="005135DE"/>
    <w:rsid w:val="005136D7"/>
    <w:rsid w:val="00513B33"/>
    <w:rsid w:val="00514313"/>
    <w:rsid w:val="005144A9"/>
    <w:rsid w:val="00514912"/>
    <w:rsid w:val="00514AF7"/>
    <w:rsid w:val="00514BD6"/>
    <w:rsid w:val="00514E16"/>
    <w:rsid w:val="00514E95"/>
    <w:rsid w:val="005150E3"/>
    <w:rsid w:val="00515D92"/>
    <w:rsid w:val="005160C4"/>
    <w:rsid w:val="00516403"/>
    <w:rsid w:val="00516683"/>
    <w:rsid w:val="005167D6"/>
    <w:rsid w:val="00516F28"/>
    <w:rsid w:val="005201F6"/>
    <w:rsid w:val="005203C1"/>
    <w:rsid w:val="005208DD"/>
    <w:rsid w:val="005210E9"/>
    <w:rsid w:val="00521DBA"/>
    <w:rsid w:val="00521E4C"/>
    <w:rsid w:val="00522E1E"/>
    <w:rsid w:val="00522F93"/>
    <w:rsid w:val="005242B8"/>
    <w:rsid w:val="00524AAD"/>
    <w:rsid w:val="00524B06"/>
    <w:rsid w:val="00524C62"/>
    <w:rsid w:val="00525B2E"/>
    <w:rsid w:val="00526284"/>
    <w:rsid w:val="00526DCA"/>
    <w:rsid w:val="005270D9"/>
    <w:rsid w:val="0052774A"/>
    <w:rsid w:val="00527D16"/>
    <w:rsid w:val="00527D2B"/>
    <w:rsid w:val="0053001D"/>
    <w:rsid w:val="00530E91"/>
    <w:rsid w:val="005310B8"/>
    <w:rsid w:val="00531982"/>
    <w:rsid w:val="00532E9A"/>
    <w:rsid w:val="0053379E"/>
    <w:rsid w:val="005338C7"/>
    <w:rsid w:val="00533A4B"/>
    <w:rsid w:val="00533D10"/>
    <w:rsid w:val="00534F74"/>
    <w:rsid w:val="00535024"/>
    <w:rsid w:val="0053549C"/>
    <w:rsid w:val="00535940"/>
    <w:rsid w:val="00535CF7"/>
    <w:rsid w:val="00536720"/>
    <w:rsid w:val="0053688D"/>
    <w:rsid w:val="00536A8C"/>
    <w:rsid w:val="00537A0B"/>
    <w:rsid w:val="00537D08"/>
    <w:rsid w:val="0054095F"/>
    <w:rsid w:val="0054098A"/>
    <w:rsid w:val="00540A34"/>
    <w:rsid w:val="00540ECC"/>
    <w:rsid w:val="0054234B"/>
    <w:rsid w:val="0054271A"/>
    <w:rsid w:val="00542B67"/>
    <w:rsid w:val="005438E1"/>
    <w:rsid w:val="0054402F"/>
    <w:rsid w:val="005440A4"/>
    <w:rsid w:val="00544208"/>
    <w:rsid w:val="00544C1F"/>
    <w:rsid w:val="0054622C"/>
    <w:rsid w:val="00546FB1"/>
    <w:rsid w:val="00550547"/>
    <w:rsid w:val="005513E9"/>
    <w:rsid w:val="005520C7"/>
    <w:rsid w:val="00552186"/>
    <w:rsid w:val="00553750"/>
    <w:rsid w:val="00553D82"/>
    <w:rsid w:val="00554384"/>
    <w:rsid w:val="005543FE"/>
    <w:rsid w:val="005544F6"/>
    <w:rsid w:val="005549D2"/>
    <w:rsid w:val="00554B40"/>
    <w:rsid w:val="005551B3"/>
    <w:rsid w:val="0055528D"/>
    <w:rsid w:val="00555A4F"/>
    <w:rsid w:val="00555E8C"/>
    <w:rsid w:val="005568E3"/>
    <w:rsid w:val="0055794F"/>
    <w:rsid w:val="00562843"/>
    <w:rsid w:val="0056294E"/>
    <w:rsid w:val="00562BB5"/>
    <w:rsid w:val="00563356"/>
    <w:rsid w:val="00563AB7"/>
    <w:rsid w:val="005643A8"/>
    <w:rsid w:val="00565465"/>
    <w:rsid w:val="00565FA9"/>
    <w:rsid w:val="0056660E"/>
    <w:rsid w:val="00566A1C"/>
    <w:rsid w:val="00570116"/>
    <w:rsid w:val="0057085A"/>
    <w:rsid w:val="00570D66"/>
    <w:rsid w:val="00570EA9"/>
    <w:rsid w:val="005710CC"/>
    <w:rsid w:val="00572765"/>
    <w:rsid w:val="005727CA"/>
    <w:rsid w:val="00574FBF"/>
    <w:rsid w:val="00575316"/>
    <w:rsid w:val="0057577B"/>
    <w:rsid w:val="0057658D"/>
    <w:rsid w:val="0057660D"/>
    <w:rsid w:val="00576805"/>
    <w:rsid w:val="00576A3D"/>
    <w:rsid w:val="00580619"/>
    <w:rsid w:val="00580732"/>
    <w:rsid w:val="0058085E"/>
    <w:rsid w:val="005812AB"/>
    <w:rsid w:val="00581E2E"/>
    <w:rsid w:val="005839F7"/>
    <w:rsid w:val="005840A4"/>
    <w:rsid w:val="005851AE"/>
    <w:rsid w:val="00585AB9"/>
    <w:rsid w:val="00585F8D"/>
    <w:rsid w:val="005877D2"/>
    <w:rsid w:val="00587B0B"/>
    <w:rsid w:val="00590D54"/>
    <w:rsid w:val="00591C28"/>
    <w:rsid w:val="00591F45"/>
    <w:rsid w:val="005925DA"/>
    <w:rsid w:val="00592CD9"/>
    <w:rsid w:val="00592DC0"/>
    <w:rsid w:val="00595055"/>
    <w:rsid w:val="0059543A"/>
    <w:rsid w:val="00595449"/>
    <w:rsid w:val="0059554D"/>
    <w:rsid w:val="00595BDA"/>
    <w:rsid w:val="00596829"/>
    <w:rsid w:val="00596C94"/>
    <w:rsid w:val="00596F1C"/>
    <w:rsid w:val="00597236"/>
    <w:rsid w:val="005A0199"/>
    <w:rsid w:val="005A098E"/>
    <w:rsid w:val="005A0F9A"/>
    <w:rsid w:val="005A13B3"/>
    <w:rsid w:val="005A13E6"/>
    <w:rsid w:val="005A17C2"/>
    <w:rsid w:val="005A1BD2"/>
    <w:rsid w:val="005A249B"/>
    <w:rsid w:val="005A2BDC"/>
    <w:rsid w:val="005A2F5D"/>
    <w:rsid w:val="005A3218"/>
    <w:rsid w:val="005A3B6D"/>
    <w:rsid w:val="005A52FC"/>
    <w:rsid w:val="005A69B6"/>
    <w:rsid w:val="005A6DC7"/>
    <w:rsid w:val="005A6E03"/>
    <w:rsid w:val="005A71E5"/>
    <w:rsid w:val="005A765C"/>
    <w:rsid w:val="005A79D6"/>
    <w:rsid w:val="005A7AAF"/>
    <w:rsid w:val="005A7C98"/>
    <w:rsid w:val="005A7D3F"/>
    <w:rsid w:val="005B0AD9"/>
    <w:rsid w:val="005B0D3D"/>
    <w:rsid w:val="005B173B"/>
    <w:rsid w:val="005B179E"/>
    <w:rsid w:val="005B1808"/>
    <w:rsid w:val="005B24A1"/>
    <w:rsid w:val="005B32F7"/>
    <w:rsid w:val="005B33D9"/>
    <w:rsid w:val="005B3487"/>
    <w:rsid w:val="005B3560"/>
    <w:rsid w:val="005B36CE"/>
    <w:rsid w:val="005B6294"/>
    <w:rsid w:val="005B62B5"/>
    <w:rsid w:val="005B6AD7"/>
    <w:rsid w:val="005B71D7"/>
    <w:rsid w:val="005B7B5E"/>
    <w:rsid w:val="005C0016"/>
    <w:rsid w:val="005C0110"/>
    <w:rsid w:val="005C0749"/>
    <w:rsid w:val="005C0BD0"/>
    <w:rsid w:val="005C12B1"/>
    <w:rsid w:val="005C1A66"/>
    <w:rsid w:val="005C1F49"/>
    <w:rsid w:val="005C209D"/>
    <w:rsid w:val="005C21D4"/>
    <w:rsid w:val="005C2595"/>
    <w:rsid w:val="005C2653"/>
    <w:rsid w:val="005C289C"/>
    <w:rsid w:val="005C31EC"/>
    <w:rsid w:val="005C3A44"/>
    <w:rsid w:val="005C3A5E"/>
    <w:rsid w:val="005C3F06"/>
    <w:rsid w:val="005C46A8"/>
    <w:rsid w:val="005C4C12"/>
    <w:rsid w:val="005C5345"/>
    <w:rsid w:val="005C63AB"/>
    <w:rsid w:val="005C6422"/>
    <w:rsid w:val="005C6AFF"/>
    <w:rsid w:val="005C6CBE"/>
    <w:rsid w:val="005C6F5B"/>
    <w:rsid w:val="005C7567"/>
    <w:rsid w:val="005C7D7C"/>
    <w:rsid w:val="005D0239"/>
    <w:rsid w:val="005D0426"/>
    <w:rsid w:val="005D0689"/>
    <w:rsid w:val="005D08B6"/>
    <w:rsid w:val="005D09EE"/>
    <w:rsid w:val="005D10F3"/>
    <w:rsid w:val="005D1C10"/>
    <w:rsid w:val="005D1C73"/>
    <w:rsid w:val="005D223F"/>
    <w:rsid w:val="005D24BD"/>
    <w:rsid w:val="005D2678"/>
    <w:rsid w:val="005D28C7"/>
    <w:rsid w:val="005D2B6F"/>
    <w:rsid w:val="005D2F5B"/>
    <w:rsid w:val="005D317D"/>
    <w:rsid w:val="005D3189"/>
    <w:rsid w:val="005D4273"/>
    <w:rsid w:val="005D438A"/>
    <w:rsid w:val="005D43FA"/>
    <w:rsid w:val="005D47D9"/>
    <w:rsid w:val="005D5E57"/>
    <w:rsid w:val="005D6EB5"/>
    <w:rsid w:val="005D7A3D"/>
    <w:rsid w:val="005D7AFA"/>
    <w:rsid w:val="005E1888"/>
    <w:rsid w:val="005E21EF"/>
    <w:rsid w:val="005E2EC1"/>
    <w:rsid w:val="005E4BB9"/>
    <w:rsid w:val="005E53BD"/>
    <w:rsid w:val="005E55AF"/>
    <w:rsid w:val="005E565F"/>
    <w:rsid w:val="005E5BD3"/>
    <w:rsid w:val="005E5F00"/>
    <w:rsid w:val="005E60F1"/>
    <w:rsid w:val="005E63BD"/>
    <w:rsid w:val="005E7D9B"/>
    <w:rsid w:val="005E7DC9"/>
    <w:rsid w:val="005F0008"/>
    <w:rsid w:val="005F0587"/>
    <w:rsid w:val="005F17BF"/>
    <w:rsid w:val="005F20D1"/>
    <w:rsid w:val="005F460D"/>
    <w:rsid w:val="005F4EC2"/>
    <w:rsid w:val="005F5174"/>
    <w:rsid w:val="005F5AEC"/>
    <w:rsid w:val="005F5DB4"/>
    <w:rsid w:val="005F6B62"/>
    <w:rsid w:val="005F748F"/>
    <w:rsid w:val="005F789A"/>
    <w:rsid w:val="0060043F"/>
    <w:rsid w:val="00600775"/>
    <w:rsid w:val="00600F4B"/>
    <w:rsid w:val="00601044"/>
    <w:rsid w:val="006014D9"/>
    <w:rsid w:val="00601B0D"/>
    <w:rsid w:val="006030E6"/>
    <w:rsid w:val="006035CA"/>
    <w:rsid w:val="00603FF4"/>
    <w:rsid w:val="006040A7"/>
    <w:rsid w:val="00604589"/>
    <w:rsid w:val="00606E1F"/>
    <w:rsid w:val="0060723F"/>
    <w:rsid w:val="00607612"/>
    <w:rsid w:val="00607AFB"/>
    <w:rsid w:val="006108ED"/>
    <w:rsid w:val="00611982"/>
    <w:rsid w:val="00611A5E"/>
    <w:rsid w:val="00611FE2"/>
    <w:rsid w:val="0061229C"/>
    <w:rsid w:val="0061392D"/>
    <w:rsid w:val="006139F3"/>
    <w:rsid w:val="00615086"/>
    <w:rsid w:val="006154A1"/>
    <w:rsid w:val="00615AEA"/>
    <w:rsid w:val="00617E68"/>
    <w:rsid w:val="006200E8"/>
    <w:rsid w:val="00620516"/>
    <w:rsid w:val="0062056D"/>
    <w:rsid w:val="00620C04"/>
    <w:rsid w:val="00620D6E"/>
    <w:rsid w:val="00621380"/>
    <w:rsid w:val="006214AF"/>
    <w:rsid w:val="0062170D"/>
    <w:rsid w:val="00621E3F"/>
    <w:rsid w:val="0062225E"/>
    <w:rsid w:val="00622DEE"/>
    <w:rsid w:val="00622FEC"/>
    <w:rsid w:val="00623911"/>
    <w:rsid w:val="00623B21"/>
    <w:rsid w:val="006249C9"/>
    <w:rsid w:val="00624C3A"/>
    <w:rsid w:val="00624FC0"/>
    <w:rsid w:val="006257CA"/>
    <w:rsid w:val="00625DB1"/>
    <w:rsid w:val="006268E2"/>
    <w:rsid w:val="00627AA6"/>
    <w:rsid w:val="0063063C"/>
    <w:rsid w:val="006306F5"/>
    <w:rsid w:val="00630DD2"/>
    <w:rsid w:val="0063163B"/>
    <w:rsid w:val="0063273A"/>
    <w:rsid w:val="00632986"/>
    <w:rsid w:val="00632EA3"/>
    <w:rsid w:val="00634A34"/>
    <w:rsid w:val="00636271"/>
    <w:rsid w:val="00636527"/>
    <w:rsid w:val="00636585"/>
    <w:rsid w:val="00636B26"/>
    <w:rsid w:val="00640331"/>
    <w:rsid w:val="00640FFD"/>
    <w:rsid w:val="00641057"/>
    <w:rsid w:val="00641FCF"/>
    <w:rsid w:val="00642413"/>
    <w:rsid w:val="00642657"/>
    <w:rsid w:val="00644265"/>
    <w:rsid w:val="00644C98"/>
    <w:rsid w:val="00645574"/>
    <w:rsid w:val="006458D5"/>
    <w:rsid w:val="00645D9C"/>
    <w:rsid w:val="00645EB3"/>
    <w:rsid w:val="00645F97"/>
    <w:rsid w:val="006463EC"/>
    <w:rsid w:val="006464BB"/>
    <w:rsid w:val="00646E3E"/>
    <w:rsid w:val="00647681"/>
    <w:rsid w:val="00647F25"/>
    <w:rsid w:val="0065169A"/>
    <w:rsid w:val="00653299"/>
    <w:rsid w:val="00653507"/>
    <w:rsid w:val="006536F2"/>
    <w:rsid w:val="006545D4"/>
    <w:rsid w:val="0065497F"/>
    <w:rsid w:val="00656CCA"/>
    <w:rsid w:val="00656CF6"/>
    <w:rsid w:val="006572D2"/>
    <w:rsid w:val="0065771B"/>
    <w:rsid w:val="006600FB"/>
    <w:rsid w:val="006604F1"/>
    <w:rsid w:val="00660576"/>
    <w:rsid w:val="0066255D"/>
    <w:rsid w:val="00662AAD"/>
    <w:rsid w:val="00662D45"/>
    <w:rsid w:val="00662FE6"/>
    <w:rsid w:val="006630D2"/>
    <w:rsid w:val="006638C9"/>
    <w:rsid w:val="0066413E"/>
    <w:rsid w:val="00664617"/>
    <w:rsid w:val="00665025"/>
    <w:rsid w:val="006656EB"/>
    <w:rsid w:val="00666250"/>
    <w:rsid w:val="00666569"/>
    <w:rsid w:val="00666C1C"/>
    <w:rsid w:val="0066748C"/>
    <w:rsid w:val="00670656"/>
    <w:rsid w:val="00670A26"/>
    <w:rsid w:val="0067142C"/>
    <w:rsid w:val="00671E70"/>
    <w:rsid w:val="006723B4"/>
    <w:rsid w:val="006725CF"/>
    <w:rsid w:val="0067276E"/>
    <w:rsid w:val="00672C0E"/>
    <w:rsid w:val="00673A8F"/>
    <w:rsid w:val="00673CEE"/>
    <w:rsid w:val="006740A1"/>
    <w:rsid w:val="00674D76"/>
    <w:rsid w:val="006764D5"/>
    <w:rsid w:val="00676750"/>
    <w:rsid w:val="006778F5"/>
    <w:rsid w:val="00677B4D"/>
    <w:rsid w:val="006800C7"/>
    <w:rsid w:val="00680AB8"/>
    <w:rsid w:val="00680D2E"/>
    <w:rsid w:val="00681934"/>
    <w:rsid w:val="00681C3C"/>
    <w:rsid w:val="006822A4"/>
    <w:rsid w:val="00682A85"/>
    <w:rsid w:val="00682AB0"/>
    <w:rsid w:val="00683543"/>
    <w:rsid w:val="0068382A"/>
    <w:rsid w:val="00683DA8"/>
    <w:rsid w:val="00684499"/>
    <w:rsid w:val="006847FB"/>
    <w:rsid w:val="0068508E"/>
    <w:rsid w:val="00685FEF"/>
    <w:rsid w:val="00686FB5"/>
    <w:rsid w:val="00687507"/>
    <w:rsid w:val="006878A1"/>
    <w:rsid w:val="006878F7"/>
    <w:rsid w:val="00690719"/>
    <w:rsid w:val="00690BFD"/>
    <w:rsid w:val="00690DC4"/>
    <w:rsid w:val="0069173D"/>
    <w:rsid w:val="00692965"/>
    <w:rsid w:val="00692ABD"/>
    <w:rsid w:val="00692E79"/>
    <w:rsid w:val="00693111"/>
    <w:rsid w:val="00693802"/>
    <w:rsid w:val="00694DDD"/>
    <w:rsid w:val="006950D8"/>
    <w:rsid w:val="006962C3"/>
    <w:rsid w:val="006968E7"/>
    <w:rsid w:val="00697052"/>
    <w:rsid w:val="0069750E"/>
    <w:rsid w:val="00697825"/>
    <w:rsid w:val="00697FE3"/>
    <w:rsid w:val="006A0C3E"/>
    <w:rsid w:val="006A1011"/>
    <w:rsid w:val="006A27F5"/>
    <w:rsid w:val="006A338E"/>
    <w:rsid w:val="006A3DC9"/>
    <w:rsid w:val="006A4C10"/>
    <w:rsid w:val="006A51AA"/>
    <w:rsid w:val="006A58DE"/>
    <w:rsid w:val="006A5DBF"/>
    <w:rsid w:val="006A607B"/>
    <w:rsid w:val="006A6163"/>
    <w:rsid w:val="006A64D5"/>
    <w:rsid w:val="006A7397"/>
    <w:rsid w:val="006A75F4"/>
    <w:rsid w:val="006A7B77"/>
    <w:rsid w:val="006A7DB1"/>
    <w:rsid w:val="006B0B61"/>
    <w:rsid w:val="006B1218"/>
    <w:rsid w:val="006B12FD"/>
    <w:rsid w:val="006B2032"/>
    <w:rsid w:val="006B3B9C"/>
    <w:rsid w:val="006B4AC1"/>
    <w:rsid w:val="006B4D6E"/>
    <w:rsid w:val="006B53B2"/>
    <w:rsid w:val="006B5412"/>
    <w:rsid w:val="006B6D06"/>
    <w:rsid w:val="006B6E5A"/>
    <w:rsid w:val="006B700D"/>
    <w:rsid w:val="006B7940"/>
    <w:rsid w:val="006C0253"/>
    <w:rsid w:val="006C0C71"/>
    <w:rsid w:val="006C1102"/>
    <w:rsid w:val="006C165E"/>
    <w:rsid w:val="006C1938"/>
    <w:rsid w:val="006C1A23"/>
    <w:rsid w:val="006C1BCC"/>
    <w:rsid w:val="006C1F4C"/>
    <w:rsid w:val="006C2688"/>
    <w:rsid w:val="006C2E6C"/>
    <w:rsid w:val="006C3229"/>
    <w:rsid w:val="006C34EC"/>
    <w:rsid w:val="006C3DDF"/>
    <w:rsid w:val="006C5896"/>
    <w:rsid w:val="006C6043"/>
    <w:rsid w:val="006D0233"/>
    <w:rsid w:val="006D0BBA"/>
    <w:rsid w:val="006D2993"/>
    <w:rsid w:val="006D2ECA"/>
    <w:rsid w:val="006D3058"/>
    <w:rsid w:val="006D382C"/>
    <w:rsid w:val="006D421A"/>
    <w:rsid w:val="006D4465"/>
    <w:rsid w:val="006D4468"/>
    <w:rsid w:val="006D4A56"/>
    <w:rsid w:val="006D50BF"/>
    <w:rsid w:val="006D57AC"/>
    <w:rsid w:val="006D5E35"/>
    <w:rsid w:val="006D6062"/>
    <w:rsid w:val="006D6FAC"/>
    <w:rsid w:val="006D74C8"/>
    <w:rsid w:val="006D7B2F"/>
    <w:rsid w:val="006D7C74"/>
    <w:rsid w:val="006E04F7"/>
    <w:rsid w:val="006E16FC"/>
    <w:rsid w:val="006E188F"/>
    <w:rsid w:val="006E2818"/>
    <w:rsid w:val="006E2C26"/>
    <w:rsid w:val="006E2C79"/>
    <w:rsid w:val="006E2ECC"/>
    <w:rsid w:val="006E3F9A"/>
    <w:rsid w:val="006E4255"/>
    <w:rsid w:val="006E4805"/>
    <w:rsid w:val="006E4C9C"/>
    <w:rsid w:val="006E4E9A"/>
    <w:rsid w:val="006E5221"/>
    <w:rsid w:val="006E5408"/>
    <w:rsid w:val="006E548E"/>
    <w:rsid w:val="006E56E9"/>
    <w:rsid w:val="006E59D1"/>
    <w:rsid w:val="006E62E0"/>
    <w:rsid w:val="006E63EB"/>
    <w:rsid w:val="006E6603"/>
    <w:rsid w:val="006E689F"/>
    <w:rsid w:val="006E6EBF"/>
    <w:rsid w:val="006E74D7"/>
    <w:rsid w:val="006E77CA"/>
    <w:rsid w:val="006E7D4B"/>
    <w:rsid w:val="006E7DD1"/>
    <w:rsid w:val="006F0AF0"/>
    <w:rsid w:val="006F0F8C"/>
    <w:rsid w:val="006F171E"/>
    <w:rsid w:val="006F24F4"/>
    <w:rsid w:val="006F252D"/>
    <w:rsid w:val="006F2632"/>
    <w:rsid w:val="006F2893"/>
    <w:rsid w:val="006F2905"/>
    <w:rsid w:val="006F2926"/>
    <w:rsid w:val="006F296B"/>
    <w:rsid w:val="006F2F00"/>
    <w:rsid w:val="006F3389"/>
    <w:rsid w:val="006F36DB"/>
    <w:rsid w:val="006F3864"/>
    <w:rsid w:val="006F4BBB"/>
    <w:rsid w:val="006F5414"/>
    <w:rsid w:val="006F64F5"/>
    <w:rsid w:val="006F71E0"/>
    <w:rsid w:val="00700249"/>
    <w:rsid w:val="00700469"/>
    <w:rsid w:val="00700E61"/>
    <w:rsid w:val="0070158C"/>
    <w:rsid w:val="00702BC0"/>
    <w:rsid w:val="007031BC"/>
    <w:rsid w:val="00703246"/>
    <w:rsid w:val="007036AA"/>
    <w:rsid w:val="007036BB"/>
    <w:rsid w:val="00703DD6"/>
    <w:rsid w:val="00704584"/>
    <w:rsid w:val="00704803"/>
    <w:rsid w:val="00704D58"/>
    <w:rsid w:val="00706018"/>
    <w:rsid w:val="0070665B"/>
    <w:rsid w:val="00706ADF"/>
    <w:rsid w:val="00706EA7"/>
    <w:rsid w:val="007072B3"/>
    <w:rsid w:val="00707A90"/>
    <w:rsid w:val="00707AC0"/>
    <w:rsid w:val="00710794"/>
    <w:rsid w:val="00710C15"/>
    <w:rsid w:val="007119B8"/>
    <w:rsid w:val="00711E7E"/>
    <w:rsid w:val="00711EBE"/>
    <w:rsid w:val="007124AE"/>
    <w:rsid w:val="007126EA"/>
    <w:rsid w:val="0071270C"/>
    <w:rsid w:val="007129AB"/>
    <w:rsid w:val="00712BC0"/>
    <w:rsid w:val="00713313"/>
    <w:rsid w:val="00713491"/>
    <w:rsid w:val="00714097"/>
    <w:rsid w:val="007140AD"/>
    <w:rsid w:val="0071464E"/>
    <w:rsid w:val="00715462"/>
    <w:rsid w:val="0071573B"/>
    <w:rsid w:val="00715979"/>
    <w:rsid w:val="00715C3D"/>
    <w:rsid w:val="0071604E"/>
    <w:rsid w:val="00716408"/>
    <w:rsid w:val="007168FD"/>
    <w:rsid w:val="0071728B"/>
    <w:rsid w:val="007176C5"/>
    <w:rsid w:val="00717EE4"/>
    <w:rsid w:val="00720379"/>
    <w:rsid w:val="0072039A"/>
    <w:rsid w:val="00720609"/>
    <w:rsid w:val="00721365"/>
    <w:rsid w:val="007216B9"/>
    <w:rsid w:val="0072221F"/>
    <w:rsid w:val="007225C6"/>
    <w:rsid w:val="00722D20"/>
    <w:rsid w:val="007237A4"/>
    <w:rsid w:val="00723982"/>
    <w:rsid w:val="007247EF"/>
    <w:rsid w:val="00724BCF"/>
    <w:rsid w:val="007254CC"/>
    <w:rsid w:val="0072576F"/>
    <w:rsid w:val="0072578E"/>
    <w:rsid w:val="00725CFA"/>
    <w:rsid w:val="00726B59"/>
    <w:rsid w:val="00726D6A"/>
    <w:rsid w:val="007279E4"/>
    <w:rsid w:val="00727B82"/>
    <w:rsid w:val="007309F0"/>
    <w:rsid w:val="00730F49"/>
    <w:rsid w:val="00730FE2"/>
    <w:rsid w:val="00731A8E"/>
    <w:rsid w:val="00732525"/>
    <w:rsid w:val="007327FE"/>
    <w:rsid w:val="00732838"/>
    <w:rsid w:val="00734FC2"/>
    <w:rsid w:val="00735C87"/>
    <w:rsid w:val="0073654F"/>
    <w:rsid w:val="0073690F"/>
    <w:rsid w:val="00737078"/>
    <w:rsid w:val="0074005F"/>
    <w:rsid w:val="007413FF"/>
    <w:rsid w:val="00743028"/>
    <w:rsid w:val="0074376E"/>
    <w:rsid w:val="00743956"/>
    <w:rsid w:val="00743DAF"/>
    <w:rsid w:val="00743F9D"/>
    <w:rsid w:val="007440D9"/>
    <w:rsid w:val="007445E2"/>
    <w:rsid w:val="007449AA"/>
    <w:rsid w:val="0074572F"/>
    <w:rsid w:val="00745AD4"/>
    <w:rsid w:val="007464E7"/>
    <w:rsid w:val="007464ED"/>
    <w:rsid w:val="0074651C"/>
    <w:rsid w:val="007465D7"/>
    <w:rsid w:val="007469B9"/>
    <w:rsid w:val="00746AAC"/>
    <w:rsid w:val="00746FC8"/>
    <w:rsid w:val="0074720A"/>
    <w:rsid w:val="007472D0"/>
    <w:rsid w:val="0074730B"/>
    <w:rsid w:val="007509B8"/>
    <w:rsid w:val="00750CDF"/>
    <w:rsid w:val="00751255"/>
    <w:rsid w:val="00751294"/>
    <w:rsid w:val="007514D7"/>
    <w:rsid w:val="00751598"/>
    <w:rsid w:val="00752043"/>
    <w:rsid w:val="00752079"/>
    <w:rsid w:val="00752164"/>
    <w:rsid w:val="0075271E"/>
    <w:rsid w:val="00754FE6"/>
    <w:rsid w:val="00755643"/>
    <w:rsid w:val="00755878"/>
    <w:rsid w:val="00755E09"/>
    <w:rsid w:val="00755FA3"/>
    <w:rsid w:val="00756A33"/>
    <w:rsid w:val="007576A5"/>
    <w:rsid w:val="007577AF"/>
    <w:rsid w:val="007579CE"/>
    <w:rsid w:val="00757FA3"/>
    <w:rsid w:val="0076001D"/>
    <w:rsid w:val="0076051B"/>
    <w:rsid w:val="00760610"/>
    <w:rsid w:val="00760711"/>
    <w:rsid w:val="00760D3A"/>
    <w:rsid w:val="0076109D"/>
    <w:rsid w:val="00761374"/>
    <w:rsid w:val="007614E8"/>
    <w:rsid w:val="0076178B"/>
    <w:rsid w:val="00761A78"/>
    <w:rsid w:val="00761CA5"/>
    <w:rsid w:val="0076279F"/>
    <w:rsid w:val="00762B38"/>
    <w:rsid w:val="00762B73"/>
    <w:rsid w:val="007631D6"/>
    <w:rsid w:val="0076465E"/>
    <w:rsid w:val="0076527D"/>
    <w:rsid w:val="007652DE"/>
    <w:rsid w:val="00765350"/>
    <w:rsid w:val="007653DB"/>
    <w:rsid w:val="00765687"/>
    <w:rsid w:val="00766448"/>
    <w:rsid w:val="007669C4"/>
    <w:rsid w:val="00767200"/>
    <w:rsid w:val="00770AA6"/>
    <w:rsid w:val="00771D6A"/>
    <w:rsid w:val="007720F6"/>
    <w:rsid w:val="00773C4F"/>
    <w:rsid w:val="00774E4C"/>
    <w:rsid w:val="00775019"/>
    <w:rsid w:val="00775A1F"/>
    <w:rsid w:val="00775E17"/>
    <w:rsid w:val="00776761"/>
    <w:rsid w:val="00776FF8"/>
    <w:rsid w:val="00777507"/>
    <w:rsid w:val="00777539"/>
    <w:rsid w:val="007776CE"/>
    <w:rsid w:val="00777963"/>
    <w:rsid w:val="0077797E"/>
    <w:rsid w:val="00777FC5"/>
    <w:rsid w:val="0078035E"/>
    <w:rsid w:val="00780578"/>
    <w:rsid w:val="007805ED"/>
    <w:rsid w:val="00780FD8"/>
    <w:rsid w:val="0078121E"/>
    <w:rsid w:val="00782779"/>
    <w:rsid w:val="00782A54"/>
    <w:rsid w:val="00782E13"/>
    <w:rsid w:val="00784A29"/>
    <w:rsid w:val="00784FBF"/>
    <w:rsid w:val="00785117"/>
    <w:rsid w:val="00785596"/>
    <w:rsid w:val="007857CE"/>
    <w:rsid w:val="0078602F"/>
    <w:rsid w:val="007866DB"/>
    <w:rsid w:val="00786890"/>
    <w:rsid w:val="00786D88"/>
    <w:rsid w:val="007871E6"/>
    <w:rsid w:val="0078761E"/>
    <w:rsid w:val="0079146F"/>
    <w:rsid w:val="00791D20"/>
    <w:rsid w:val="00791D94"/>
    <w:rsid w:val="007921B7"/>
    <w:rsid w:val="0079281C"/>
    <w:rsid w:val="00792EE3"/>
    <w:rsid w:val="007933F7"/>
    <w:rsid w:val="0079360C"/>
    <w:rsid w:val="00793C00"/>
    <w:rsid w:val="00793D8D"/>
    <w:rsid w:val="00793DD1"/>
    <w:rsid w:val="00793FC8"/>
    <w:rsid w:val="007948D1"/>
    <w:rsid w:val="00794A6E"/>
    <w:rsid w:val="00794C4C"/>
    <w:rsid w:val="007950B6"/>
    <w:rsid w:val="00795A2F"/>
    <w:rsid w:val="007962E0"/>
    <w:rsid w:val="00797229"/>
    <w:rsid w:val="007974DD"/>
    <w:rsid w:val="007A01B4"/>
    <w:rsid w:val="007A02BA"/>
    <w:rsid w:val="007A053C"/>
    <w:rsid w:val="007A06CE"/>
    <w:rsid w:val="007A08F1"/>
    <w:rsid w:val="007A09A0"/>
    <w:rsid w:val="007A140A"/>
    <w:rsid w:val="007A17D3"/>
    <w:rsid w:val="007A1A2D"/>
    <w:rsid w:val="007A2A20"/>
    <w:rsid w:val="007A2E0B"/>
    <w:rsid w:val="007A3247"/>
    <w:rsid w:val="007A3453"/>
    <w:rsid w:val="007A5547"/>
    <w:rsid w:val="007A63F1"/>
    <w:rsid w:val="007A67EC"/>
    <w:rsid w:val="007A6939"/>
    <w:rsid w:val="007A7180"/>
    <w:rsid w:val="007A7207"/>
    <w:rsid w:val="007A7BE1"/>
    <w:rsid w:val="007A7DE8"/>
    <w:rsid w:val="007B0050"/>
    <w:rsid w:val="007B0658"/>
    <w:rsid w:val="007B0D29"/>
    <w:rsid w:val="007B16BC"/>
    <w:rsid w:val="007B1728"/>
    <w:rsid w:val="007B19FE"/>
    <w:rsid w:val="007B1F85"/>
    <w:rsid w:val="007B24E9"/>
    <w:rsid w:val="007B2DF2"/>
    <w:rsid w:val="007B444D"/>
    <w:rsid w:val="007B4797"/>
    <w:rsid w:val="007B4A91"/>
    <w:rsid w:val="007B65CE"/>
    <w:rsid w:val="007B7D0E"/>
    <w:rsid w:val="007C0104"/>
    <w:rsid w:val="007C0537"/>
    <w:rsid w:val="007C075F"/>
    <w:rsid w:val="007C0BF2"/>
    <w:rsid w:val="007C1518"/>
    <w:rsid w:val="007C29FC"/>
    <w:rsid w:val="007C2A15"/>
    <w:rsid w:val="007C2AEB"/>
    <w:rsid w:val="007C3613"/>
    <w:rsid w:val="007C3FDA"/>
    <w:rsid w:val="007C46E3"/>
    <w:rsid w:val="007C5A97"/>
    <w:rsid w:val="007C5AF6"/>
    <w:rsid w:val="007C6051"/>
    <w:rsid w:val="007C6C0E"/>
    <w:rsid w:val="007C6C74"/>
    <w:rsid w:val="007C758F"/>
    <w:rsid w:val="007D0338"/>
    <w:rsid w:val="007D0C1A"/>
    <w:rsid w:val="007D26C0"/>
    <w:rsid w:val="007D35B4"/>
    <w:rsid w:val="007D3756"/>
    <w:rsid w:val="007D3F24"/>
    <w:rsid w:val="007D4E84"/>
    <w:rsid w:val="007D52FB"/>
    <w:rsid w:val="007D580D"/>
    <w:rsid w:val="007D586E"/>
    <w:rsid w:val="007D6958"/>
    <w:rsid w:val="007D6F92"/>
    <w:rsid w:val="007D7111"/>
    <w:rsid w:val="007D72F1"/>
    <w:rsid w:val="007D7955"/>
    <w:rsid w:val="007D7EBE"/>
    <w:rsid w:val="007E0499"/>
    <w:rsid w:val="007E06D6"/>
    <w:rsid w:val="007E0805"/>
    <w:rsid w:val="007E087E"/>
    <w:rsid w:val="007E132A"/>
    <w:rsid w:val="007E1A73"/>
    <w:rsid w:val="007E2BA3"/>
    <w:rsid w:val="007E2CA4"/>
    <w:rsid w:val="007E2DE6"/>
    <w:rsid w:val="007E2ECD"/>
    <w:rsid w:val="007E32B8"/>
    <w:rsid w:val="007E35F2"/>
    <w:rsid w:val="007E4418"/>
    <w:rsid w:val="007E46E7"/>
    <w:rsid w:val="007E4BCC"/>
    <w:rsid w:val="007E57CC"/>
    <w:rsid w:val="007E5FF6"/>
    <w:rsid w:val="007E708E"/>
    <w:rsid w:val="007E75D3"/>
    <w:rsid w:val="007E7ED6"/>
    <w:rsid w:val="007E7F0E"/>
    <w:rsid w:val="007F0016"/>
    <w:rsid w:val="007F0B4C"/>
    <w:rsid w:val="007F14B7"/>
    <w:rsid w:val="007F14D4"/>
    <w:rsid w:val="007F203F"/>
    <w:rsid w:val="007F2C1D"/>
    <w:rsid w:val="007F41BF"/>
    <w:rsid w:val="007F4446"/>
    <w:rsid w:val="007F4584"/>
    <w:rsid w:val="007F50AE"/>
    <w:rsid w:val="007F6056"/>
    <w:rsid w:val="007F6776"/>
    <w:rsid w:val="007F7677"/>
    <w:rsid w:val="007F78C4"/>
    <w:rsid w:val="007F7F74"/>
    <w:rsid w:val="00800451"/>
    <w:rsid w:val="008019AF"/>
    <w:rsid w:val="00801A86"/>
    <w:rsid w:val="00801E24"/>
    <w:rsid w:val="00802F97"/>
    <w:rsid w:val="00803100"/>
    <w:rsid w:val="008031AA"/>
    <w:rsid w:val="00803ABA"/>
    <w:rsid w:val="00805113"/>
    <w:rsid w:val="00805285"/>
    <w:rsid w:val="008053BD"/>
    <w:rsid w:val="0080598D"/>
    <w:rsid w:val="00807192"/>
    <w:rsid w:val="00807C3D"/>
    <w:rsid w:val="00810434"/>
    <w:rsid w:val="00810574"/>
    <w:rsid w:val="0081103E"/>
    <w:rsid w:val="00813790"/>
    <w:rsid w:val="0081380D"/>
    <w:rsid w:val="00813B18"/>
    <w:rsid w:val="00813DEE"/>
    <w:rsid w:val="0081455C"/>
    <w:rsid w:val="008156B8"/>
    <w:rsid w:val="00816411"/>
    <w:rsid w:val="008165FC"/>
    <w:rsid w:val="00816B87"/>
    <w:rsid w:val="00817A90"/>
    <w:rsid w:val="00817B76"/>
    <w:rsid w:val="00817C8E"/>
    <w:rsid w:val="00820658"/>
    <w:rsid w:val="00821AA0"/>
    <w:rsid w:val="008226A9"/>
    <w:rsid w:val="00824593"/>
    <w:rsid w:val="00824968"/>
    <w:rsid w:val="00824A15"/>
    <w:rsid w:val="00824EC9"/>
    <w:rsid w:val="0082549D"/>
    <w:rsid w:val="00825F64"/>
    <w:rsid w:val="008303BB"/>
    <w:rsid w:val="008303FD"/>
    <w:rsid w:val="00830B0F"/>
    <w:rsid w:val="00830F82"/>
    <w:rsid w:val="0083237E"/>
    <w:rsid w:val="008325E3"/>
    <w:rsid w:val="008328E3"/>
    <w:rsid w:val="00832F3A"/>
    <w:rsid w:val="00833131"/>
    <w:rsid w:val="00833EF5"/>
    <w:rsid w:val="00833F4C"/>
    <w:rsid w:val="008340C9"/>
    <w:rsid w:val="00835008"/>
    <w:rsid w:val="00835231"/>
    <w:rsid w:val="00835B63"/>
    <w:rsid w:val="00835D99"/>
    <w:rsid w:val="00835F0A"/>
    <w:rsid w:val="00836369"/>
    <w:rsid w:val="008368DA"/>
    <w:rsid w:val="00836DAD"/>
    <w:rsid w:val="0083744B"/>
    <w:rsid w:val="00837549"/>
    <w:rsid w:val="00840232"/>
    <w:rsid w:val="00840BBC"/>
    <w:rsid w:val="00840FAE"/>
    <w:rsid w:val="00841D72"/>
    <w:rsid w:val="00841D7F"/>
    <w:rsid w:val="00841F60"/>
    <w:rsid w:val="008421A3"/>
    <w:rsid w:val="0084235E"/>
    <w:rsid w:val="00843014"/>
    <w:rsid w:val="0084357F"/>
    <w:rsid w:val="00843A2F"/>
    <w:rsid w:val="00843CFE"/>
    <w:rsid w:val="00843D85"/>
    <w:rsid w:val="00843EB7"/>
    <w:rsid w:val="00844632"/>
    <w:rsid w:val="008454B8"/>
    <w:rsid w:val="00845A1B"/>
    <w:rsid w:val="00845BB7"/>
    <w:rsid w:val="00846789"/>
    <w:rsid w:val="00846ED5"/>
    <w:rsid w:val="00847D41"/>
    <w:rsid w:val="008502DA"/>
    <w:rsid w:val="008505CC"/>
    <w:rsid w:val="00850A1E"/>
    <w:rsid w:val="00850DCD"/>
    <w:rsid w:val="00850EB0"/>
    <w:rsid w:val="00851BA0"/>
    <w:rsid w:val="00851EF6"/>
    <w:rsid w:val="0085200A"/>
    <w:rsid w:val="008522F3"/>
    <w:rsid w:val="008524CC"/>
    <w:rsid w:val="00852581"/>
    <w:rsid w:val="008529A6"/>
    <w:rsid w:val="00852BBF"/>
    <w:rsid w:val="0085308A"/>
    <w:rsid w:val="0085328B"/>
    <w:rsid w:val="00854190"/>
    <w:rsid w:val="00855844"/>
    <w:rsid w:val="008559E3"/>
    <w:rsid w:val="008572BC"/>
    <w:rsid w:val="00857EA5"/>
    <w:rsid w:val="00860286"/>
    <w:rsid w:val="008605CE"/>
    <w:rsid w:val="00860609"/>
    <w:rsid w:val="008607B3"/>
    <w:rsid w:val="00860A74"/>
    <w:rsid w:val="00860C21"/>
    <w:rsid w:val="0086193F"/>
    <w:rsid w:val="00861C27"/>
    <w:rsid w:val="00862565"/>
    <w:rsid w:val="0086280B"/>
    <w:rsid w:val="00862C4E"/>
    <w:rsid w:val="00862DEE"/>
    <w:rsid w:val="00862FDD"/>
    <w:rsid w:val="008630A8"/>
    <w:rsid w:val="00863B13"/>
    <w:rsid w:val="0086483C"/>
    <w:rsid w:val="0086533A"/>
    <w:rsid w:val="00865E18"/>
    <w:rsid w:val="00866D63"/>
    <w:rsid w:val="00867479"/>
    <w:rsid w:val="00867E8B"/>
    <w:rsid w:val="00870486"/>
    <w:rsid w:val="008704B1"/>
    <w:rsid w:val="00871448"/>
    <w:rsid w:val="008715FC"/>
    <w:rsid w:val="00871E4A"/>
    <w:rsid w:val="00871FC6"/>
    <w:rsid w:val="00872E69"/>
    <w:rsid w:val="00873697"/>
    <w:rsid w:val="00873D98"/>
    <w:rsid w:val="0087500C"/>
    <w:rsid w:val="00875353"/>
    <w:rsid w:val="008766BD"/>
    <w:rsid w:val="00876E0B"/>
    <w:rsid w:val="00877218"/>
    <w:rsid w:val="008772B8"/>
    <w:rsid w:val="00877574"/>
    <w:rsid w:val="00877C90"/>
    <w:rsid w:val="00877CBD"/>
    <w:rsid w:val="00880370"/>
    <w:rsid w:val="00880840"/>
    <w:rsid w:val="00880D1A"/>
    <w:rsid w:val="00881193"/>
    <w:rsid w:val="008829E3"/>
    <w:rsid w:val="00882A0F"/>
    <w:rsid w:val="00882DE3"/>
    <w:rsid w:val="00883002"/>
    <w:rsid w:val="0088331E"/>
    <w:rsid w:val="00883D4C"/>
    <w:rsid w:val="00883F4C"/>
    <w:rsid w:val="00884CEB"/>
    <w:rsid w:val="00885BBC"/>
    <w:rsid w:val="00886392"/>
    <w:rsid w:val="00886484"/>
    <w:rsid w:val="008864EA"/>
    <w:rsid w:val="00886618"/>
    <w:rsid w:val="008869BD"/>
    <w:rsid w:val="008873E3"/>
    <w:rsid w:val="00887665"/>
    <w:rsid w:val="008902DA"/>
    <w:rsid w:val="00890DE0"/>
    <w:rsid w:val="0089121F"/>
    <w:rsid w:val="00891B24"/>
    <w:rsid w:val="00891D90"/>
    <w:rsid w:val="00891DC3"/>
    <w:rsid w:val="008923C4"/>
    <w:rsid w:val="0089244A"/>
    <w:rsid w:val="00892E4C"/>
    <w:rsid w:val="00893010"/>
    <w:rsid w:val="00893324"/>
    <w:rsid w:val="0089348F"/>
    <w:rsid w:val="008936E7"/>
    <w:rsid w:val="00893D6F"/>
    <w:rsid w:val="0089427A"/>
    <w:rsid w:val="00894939"/>
    <w:rsid w:val="00894CC4"/>
    <w:rsid w:val="00895B0C"/>
    <w:rsid w:val="00896EC7"/>
    <w:rsid w:val="00897264"/>
    <w:rsid w:val="008973AA"/>
    <w:rsid w:val="00897927"/>
    <w:rsid w:val="00897EB7"/>
    <w:rsid w:val="008A0133"/>
    <w:rsid w:val="008A0513"/>
    <w:rsid w:val="008A0885"/>
    <w:rsid w:val="008A0FA3"/>
    <w:rsid w:val="008A1382"/>
    <w:rsid w:val="008A13C9"/>
    <w:rsid w:val="008A14D2"/>
    <w:rsid w:val="008A15D3"/>
    <w:rsid w:val="008A2085"/>
    <w:rsid w:val="008A21F3"/>
    <w:rsid w:val="008A2FF7"/>
    <w:rsid w:val="008A3214"/>
    <w:rsid w:val="008A327A"/>
    <w:rsid w:val="008A4455"/>
    <w:rsid w:val="008A4E82"/>
    <w:rsid w:val="008A5A3A"/>
    <w:rsid w:val="008A5B41"/>
    <w:rsid w:val="008A7F7D"/>
    <w:rsid w:val="008B0B1E"/>
    <w:rsid w:val="008B0D93"/>
    <w:rsid w:val="008B112D"/>
    <w:rsid w:val="008B1484"/>
    <w:rsid w:val="008B1545"/>
    <w:rsid w:val="008B210B"/>
    <w:rsid w:val="008B2D1F"/>
    <w:rsid w:val="008B2EB4"/>
    <w:rsid w:val="008B33AD"/>
    <w:rsid w:val="008B4F1D"/>
    <w:rsid w:val="008B588E"/>
    <w:rsid w:val="008B5AF9"/>
    <w:rsid w:val="008B5C49"/>
    <w:rsid w:val="008B62A5"/>
    <w:rsid w:val="008B6522"/>
    <w:rsid w:val="008B799D"/>
    <w:rsid w:val="008C0316"/>
    <w:rsid w:val="008C064A"/>
    <w:rsid w:val="008C192E"/>
    <w:rsid w:val="008C2609"/>
    <w:rsid w:val="008C2CE1"/>
    <w:rsid w:val="008C2EAE"/>
    <w:rsid w:val="008C2F2A"/>
    <w:rsid w:val="008C33CF"/>
    <w:rsid w:val="008C55D0"/>
    <w:rsid w:val="008C5B9E"/>
    <w:rsid w:val="008C5E46"/>
    <w:rsid w:val="008C7000"/>
    <w:rsid w:val="008C74E9"/>
    <w:rsid w:val="008C7ED6"/>
    <w:rsid w:val="008D0065"/>
    <w:rsid w:val="008D0266"/>
    <w:rsid w:val="008D0853"/>
    <w:rsid w:val="008D087E"/>
    <w:rsid w:val="008D102D"/>
    <w:rsid w:val="008D1AF3"/>
    <w:rsid w:val="008D1B7E"/>
    <w:rsid w:val="008D2B21"/>
    <w:rsid w:val="008D2C08"/>
    <w:rsid w:val="008D2CDA"/>
    <w:rsid w:val="008D3159"/>
    <w:rsid w:val="008D3368"/>
    <w:rsid w:val="008D4584"/>
    <w:rsid w:val="008D5683"/>
    <w:rsid w:val="008D5D28"/>
    <w:rsid w:val="008D6633"/>
    <w:rsid w:val="008D7339"/>
    <w:rsid w:val="008D7935"/>
    <w:rsid w:val="008E03C8"/>
    <w:rsid w:val="008E1C1F"/>
    <w:rsid w:val="008E229D"/>
    <w:rsid w:val="008E2663"/>
    <w:rsid w:val="008E448A"/>
    <w:rsid w:val="008E49D8"/>
    <w:rsid w:val="008E5EDD"/>
    <w:rsid w:val="008E77B9"/>
    <w:rsid w:val="008E7E95"/>
    <w:rsid w:val="008F02A8"/>
    <w:rsid w:val="008F0A05"/>
    <w:rsid w:val="008F0DF6"/>
    <w:rsid w:val="008F0E01"/>
    <w:rsid w:val="008F1D84"/>
    <w:rsid w:val="008F1EAC"/>
    <w:rsid w:val="008F2518"/>
    <w:rsid w:val="008F2D2D"/>
    <w:rsid w:val="008F3762"/>
    <w:rsid w:val="008F46E4"/>
    <w:rsid w:val="008F6ED5"/>
    <w:rsid w:val="008F6FBC"/>
    <w:rsid w:val="008F72C7"/>
    <w:rsid w:val="008F78DA"/>
    <w:rsid w:val="008F79C8"/>
    <w:rsid w:val="008F7DC6"/>
    <w:rsid w:val="00900B34"/>
    <w:rsid w:val="00900E36"/>
    <w:rsid w:val="00901B73"/>
    <w:rsid w:val="00902774"/>
    <w:rsid w:val="00902FF8"/>
    <w:rsid w:val="009032D3"/>
    <w:rsid w:val="00903560"/>
    <w:rsid w:val="00903E20"/>
    <w:rsid w:val="00904485"/>
    <w:rsid w:val="009049EA"/>
    <w:rsid w:val="00904A7D"/>
    <w:rsid w:val="00904ADD"/>
    <w:rsid w:val="00906252"/>
    <w:rsid w:val="00906776"/>
    <w:rsid w:val="00907085"/>
    <w:rsid w:val="0090779A"/>
    <w:rsid w:val="00910428"/>
    <w:rsid w:val="00910BC7"/>
    <w:rsid w:val="00910D15"/>
    <w:rsid w:val="0091114F"/>
    <w:rsid w:val="0091176A"/>
    <w:rsid w:val="00911935"/>
    <w:rsid w:val="00911AA5"/>
    <w:rsid w:val="009137F4"/>
    <w:rsid w:val="00914971"/>
    <w:rsid w:val="009149D3"/>
    <w:rsid w:val="0091597D"/>
    <w:rsid w:val="0091734B"/>
    <w:rsid w:val="00917602"/>
    <w:rsid w:val="00917A1D"/>
    <w:rsid w:val="0092016B"/>
    <w:rsid w:val="00920892"/>
    <w:rsid w:val="00920FEF"/>
    <w:rsid w:val="00921175"/>
    <w:rsid w:val="00921431"/>
    <w:rsid w:val="00921DA8"/>
    <w:rsid w:val="009221B3"/>
    <w:rsid w:val="009224A7"/>
    <w:rsid w:val="009226A1"/>
    <w:rsid w:val="00922AEE"/>
    <w:rsid w:val="00922BDF"/>
    <w:rsid w:val="0092346B"/>
    <w:rsid w:val="00923C20"/>
    <w:rsid w:val="00924CE5"/>
    <w:rsid w:val="0092573C"/>
    <w:rsid w:val="00925786"/>
    <w:rsid w:val="009261ED"/>
    <w:rsid w:val="009262FA"/>
    <w:rsid w:val="00926AA9"/>
    <w:rsid w:val="00927509"/>
    <w:rsid w:val="00927850"/>
    <w:rsid w:val="00930BD6"/>
    <w:rsid w:val="00930D53"/>
    <w:rsid w:val="00930D96"/>
    <w:rsid w:val="00931DAA"/>
    <w:rsid w:val="009323F9"/>
    <w:rsid w:val="0093260A"/>
    <w:rsid w:val="00932EA8"/>
    <w:rsid w:val="00933322"/>
    <w:rsid w:val="00933602"/>
    <w:rsid w:val="009337D0"/>
    <w:rsid w:val="00933FBC"/>
    <w:rsid w:val="00935204"/>
    <w:rsid w:val="0093541F"/>
    <w:rsid w:val="00935797"/>
    <w:rsid w:val="009357DD"/>
    <w:rsid w:val="00936194"/>
    <w:rsid w:val="00936256"/>
    <w:rsid w:val="0093717F"/>
    <w:rsid w:val="00937340"/>
    <w:rsid w:val="00937BC2"/>
    <w:rsid w:val="009403AC"/>
    <w:rsid w:val="0094047E"/>
    <w:rsid w:val="00940746"/>
    <w:rsid w:val="009420E8"/>
    <w:rsid w:val="00942159"/>
    <w:rsid w:val="0094282C"/>
    <w:rsid w:val="00943068"/>
    <w:rsid w:val="00943504"/>
    <w:rsid w:val="0094392C"/>
    <w:rsid w:val="00943AEB"/>
    <w:rsid w:val="00943CAD"/>
    <w:rsid w:val="00944A0A"/>
    <w:rsid w:val="00945DF0"/>
    <w:rsid w:val="0094640A"/>
    <w:rsid w:val="0095014B"/>
    <w:rsid w:val="00950A70"/>
    <w:rsid w:val="009510D9"/>
    <w:rsid w:val="009514EC"/>
    <w:rsid w:val="009515A5"/>
    <w:rsid w:val="009515D9"/>
    <w:rsid w:val="00952229"/>
    <w:rsid w:val="009522EB"/>
    <w:rsid w:val="009524AB"/>
    <w:rsid w:val="0095282A"/>
    <w:rsid w:val="00952FF2"/>
    <w:rsid w:val="00953CFF"/>
    <w:rsid w:val="009540A5"/>
    <w:rsid w:val="00954AEF"/>
    <w:rsid w:val="00955030"/>
    <w:rsid w:val="0095590D"/>
    <w:rsid w:val="0095620E"/>
    <w:rsid w:val="00957E5C"/>
    <w:rsid w:val="00960618"/>
    <w:rsid w:val="0096142E"/>
    <w:rsid w:val="009624D4"/>
    <w:rsid w:val="00962DF9"/>
    <w:rsid w:val="00964372"/>
    <w:rsid w:val="009653C6"/>
    <w:rsid w:val="00965917"/>
    <w:rsid w:val="009660C9"/>
    <w:rsid w:val="00966178"/>
    <w:rsid w:val="009664AE"/>
    <w:rsid w:val="009666F7"/>
    <w:rsid w:val="00967845"/>
    <w:rsid w:val="00967EA3"/>
    <w:rsid w:val="009707FB"/>
    <w:rsid w:val="0097200D"/>
    <w:rsid w:val="00972108"/>
    <w:rsid w:val="009734C1"/>
    <w:rsid w:val="009756BD"/>
    <w:rsid w:val="0097579A"/>
    <w:rsid w:val="00976077"/>
    <w:rsid w:val="00976E01"/>
    <w:rsid w:val="00976FCE"/>
    <w:rsid w:val="00976FFC"/>
    <w:rsid w:val="009770B1"/>
    <w:rsid w:val="0097763F"/>
    <w:rsid w:val="00977B4E"/>
    <w:rsid w:val="009804ED"/>
    <w:rsid w:val="009808D9"/>
    <w:rsid w:val="00980E73"/>
    <w:rsid w:val="0098197C"/>
    <w:rsid w:val="0098206F"/>
    <w:rsid w:val="00982831"/>
    <w:rsid w:val="009828DD"/>
    <w:rsid w:val="00983D94"/>
    <w:rsid w:val="0098403D"/>
    <w:rsid w:val="0098458C"/>
    <w:rsid w:val="009849FD"/>
    <w:rsid w:val="00985142"/>
    <w:rsid w:val="009851D1"/>
    <w:rsid w:val="009853B8"/>
    <w:rsid w:val="009858B1"/>
    <w:rsid w:val="00985D35"/>
    <w:rsid w:val="00985DA4"/>
    <w:rsid w:val="00985F07"/>
    <w:rsid w:val="009863DF"/>
    <w:rsid w:val="009863E7"/>
    <w:rsid w:val="00986CC4"/>
    <w:rsid w:val="00987031"/>
    <w:rsid w:val="0098705F"/>
    <w:rsid w:val="00990257"/>
    <w:rsid w:val="009902DA"/>
    <w:rsid w:val="009908C6"/>
    <w:rsid w:val="00990CFA"/>
    <w:rsid w:val="00992470"/>
    <w:rsid w:val="00994B27"/>
    <w:rsid w:val="00994B9E"/>
    <w:rsid w:val="009950BC"/>
    <w:rsid w:val="00995478"/>
    <w:rsid w:val="00995B96"/>
    <w:rsid w:val="00995DC1"/>
    <w:rsid w:val="00996112"/>
    <w:rsid w:val="009963DC"/>
    <w:rsid w:val="0099664D"/>
    <w:rsid w:val="00996D03"/>
    <w:rsid w:val="00996DB1"/>
    <w:rsid w:val="00996F8A"/>
    <w:rsid w:val="009A0177"/>
    <w:rsid w:val="009A082E"/>
    <w:rsid w:val="009A0D94"/>
    <w:rsid w:val="009A0EB3"/>
    <w:rsid w:val="009A1C99"/>
    <w:rsid w:val="009A311B"/>
    <w:rsid w:val="009A40D5"/>
    <w:rsid w:val="009A4636"/>
    <w:rsid w:val="009A4A83"/>
    <w:rsid w:val="009A5E60"/>
    <w:rsid w:val="009A7382"/>
    <w:rsid w:val="009A74B0"/>
    <w:rsid w:val="009B0282"/>
    <w:rsid w:val="009B06B8"/>
    <w:rsid w:val="009B0BD5"/>
    <w:rsid w:val="009B1915"/>
    <w:rsid w:val="009B1AA4"/>
    <w:rsid w:val="009B1C60"/>
    <w:rsid w:val="009B1DEF"/>
    <w:rsid w:val="009B230A"/>
    <w:rsid w:val="009B23F4"/>
    <w:rsid w:val="009B37AB"/>
    <w:rsid w:val="009B4547"/>
    <w:rsid w:val="009B467B"/>
    <w:rsid w:val="009B6DDA"/>
    <w:rsid w:val="009B7217"/>
    <w:rsid w:val="009B7A84"/>
    <w:rsid w:val="009C04D0"/>
    <w:rsid w:val="009C093D"/>
    <w:rsid w:val="009C0B8F"/>
    <w:rsid w:val="009C0E7F"/>
    <w:rsid w:val="009C19EE"/>
    <w:rsid w:val="009C2234"/>
    <w:rsid w:val="009C2BA8"/>
    <w:rsid w:val="009C3330"/>
    <w:rsid w:val="009C38E9"/>
    <w:rsid w:val="009C47C5"/>
    <w:rsid w:val="009C4E36"/>
    <w:rsid w:val="009C503D"/>
    <w:rsid w:val="009C5487"/>
    <w:rsid w:val="009C56DE"/>
    <w:rsid w:val="009C5CA1"/>
    <w:rsid w:val="009C5DB7"/>
    <w:rsid w:val="009C7A6D"/>
    <w:rsid w:val="009C7D99"/>
    <w:rsid w:val="009C7ED2"/>
    <w:rsid w:val="009D029D"/>
    <w:rsid w:val="009D0C3C"/>
    <w:rsid w:val="009D1537"/>
    <w:rsid w:val="009D16CF"/>
    <w:rsid w:val="009D2014"/>
    <w:rsid w:val="009D2188"/>
    <w:rsid w:val="009D2B3C"/>
    <w:rsid w:val="009D2F0F"/>
    <w:rsid w:val="009D2FAF"/>
    <w:rsid w:val="009D3108"/>
    <w:rsid w:val="009D3766"/>
    <w:rsid w:val="009D4614"/>
    <w:rsid w:val="009D57A0"/>
    <w:rsid w:val="009D58A9"/>
    <w:rsid w:val="009D6290"/>
    <w:rsid w:val="009D6978"/>
    <w:rsid w:val="009D706D"/>
    <w:rsid w:val="009E047C"/>
    <w:rsid w:val="009E0FD7"/>
    <w:rsid w:val="009E1325"/>
    <w:rsid w:val="009E2124"/>
    <w:rsid w:val="009E289D"/>
    <w:rsid w:val="009E291F"/>
    <w:rsid w:val="009E2E2C"/>
    <w:rsid w:val="009E34CA"/>
    <w:rsid w:val="009E3BDD"/>
    <w:rsid w:val="009E4BED"/>
    <w:rsid w:val="009E5191"/>
    <w:rsid w:val="009E5588"/>
    <w:rsid w:val="009E5CA6"/>
    <w:rsid w:val="009F0909"/>
    <w:rsid w:val="009F0BBE"/>
    <w:rsid w:val="009F1020"/>
    <w:rsid w:val="009F1618"/>
    <w:rsid w:val="009F2D08"/>
    <w:rsid w:val="009F38A6"/>
    <w:rsid w:val="009F49A8"/>
    <w:rsid w:val="009F4DA0"/>
    <w:rsid w:val="009F4E81"/>
    <w:rsid w:val="009F553D"/>
    <w:rsid w:val="009F5CB8"/>
    <w:rsid w:val="009F5D88"/>
    <w:rsid w:val="009F6336"/>
    <w:rsid w:val="009F6799"/>
    <w:rsid w:val="009F6A1A"/>
    <w:rsid w:val="009F7286"/>
    <w:rsid w:val="009F7C40"/>
    <w:rsid w:val="009F7FE9"/>
    <w:rsid w:val="00A030DE"/>
    <w:rsid w:val="00A0351E"/>
    <w:rsid w:val="00A0429C"/>
    <w:rsid w:val="00A043AB"/>
    <w:rsid w:val="00A04C41"/>
    <w:rsid w:val="00A05080"/>
    <w:rsid w:val="00A0549A"/>
    <w:rsid w:val="00A05AC9"/>
    <w:rsid w:val="00A05AE7"/>
    <w:rsid w:val="00A05E04"/>
    <w:rsid w:val="00A05FC7"/>
    <w:rsid w:val="00A06777"/>
    <w:rsid w:val="00A0768D"/>
    <w:rsid w:val="00A1035E"/>
    <w:rsid w:val="00A10850"/>
    <w:rsid w:val="00A10E1C"/>
    <w:rsid w:val="00A11A24"/>
    <w:rsid w:val="00A11D9D"/>
    <w:rsid w:val="00A11DF6"/>
    <w:rsid w:val="00A1248B"/>
    <w:rsid w:val="00A137B1"/>
    <w:rsid w:val="00A14D48"/>
    <w:rsid w:val="00A14D8A"/>
    <w:rsid w:val="00A14F50"/>
    <w:rsid w:val="00A15187"/>
    <w:rsid w:val="00A15C45"/>
    <w:rsid w:val="00A167DE"/>
    <w:rsid w:val="00A16BF6"/>
    <w:rsid w:val="00A1768C"/>
    <w:rsid w:val="00A20B83"/>
    <w:rsid w:val="00A20F80"/>
    <w:rsid w:val="00A21B81"/>
    <w:rsid w:val="00A21D0B"/>
    <w:rsid w:val="00A21F11"/>
    <w:rsid w:val="00A221CE"/>
    <w:rsid w:val="00A22F8C"/>
    <w:rsid w:val="00A23DE1"/>
    <w:rsid w:val="00A243DC"/>
    <w:rsid w:val="00A24D7F"/>
    <w:rsid w:val="00A2508E"/>
    <w:rsid w:val="00A25B26"/>
    <w:rsid w:val="00A26406"/>
    <w:rsid w:val="00A26930"/>
    <w:rsid w:val="00A26AC2"/>
    <w:rsid w:val="00A273A9"/>
    <w:rsid w:val="00A274DE"/>
    <w:rsid w:val="00A2768F"/>
    <w:rsid w:val="00A30D77"/>
    <w:rsid w:val="00A31010"/>
    <w:rsid w:val="00A315C7"/>
    <w:rsid w:val="00A32483"/>
    <w:rsid w:val="00A32E9C"/>
    <w:rsid w:val="00A3306A"/>
    <w:rsid w:val="00A3361E"/>
    <w:rsid w:val="00A33E92"/>
    <w:rsid w:val="00A340B2"/>
    <w:rsid w:val="00A347E4"/>
    <w:rsid w:val="00A34F1B"/>
    <w:rsid w:val="00A366AA"/>
    <w:rsid w:val="00A36E79"/>
    <w:rsid w:val="00A373A0"/>
    <w:rsid w:val="00A40C80"/>
    <w:rsid w:val="00A41355"/>
    <w:rsid w:val="00A41BCC"/>
    <w:rsid w:val="00A426E2"/>
    <w:rsid w:val="00A42EEE"/>
    <w:rsid w:val="00A42F38"/>
    <w:rsid w:val="00A43EDE"/>
    <w:rsid w:val="00A4506B"/>
    <w:rsid w:val="00A45787"/>
    <w:rsid w:val="00A4583A"/>
    <w:rsid w:val="00A45963"/>
    <w:rsid w:val="00A46399"/>
    <w:rsid w:val="00A463E6"/>
    <w:rsid w:val="00A4720F"/>
    <w:rsid w:val="00A472A5"/>
    <w:rsid w:val="00A473A9"/>
    <w:rsid w:val="00A47CD4"/>
    <w:rsid w:val="00A50649"/>
    <w:rsid w:val="00A50FF7"/>
    <w:rsid w:val="00A52459"/>
    <w:rsid w:val="00A525E3"/>
    <w:rsid w:val="00A528AB"/>
    <w:rsid w:val="00A52B6F"/>
    <w:rsid w:val="00A52D66"/>
    <w:rsid w:val="00A544D2"/>
    <w:rsid w:val="00A55674"/>
    <w:rsid w:val="00A55A5F"/>
    <w:rsid w:val="00A55E9E"/>
    <w:rsid w:val="00A56463"/>
    <w:rsid w:val="00A56801"/>
    <w:rsid w:val="00A57B48"/>
    <w:rsid w:val="00A60205"/>
    <w:rsid w:val="00A609C1"/>
    <w:rsid w:val="00A60FFE"/>
    <w:rsid w:val="00A61DC1"/>
    <w:rsid w:val="00A624D5"/>
    <w:rsid w:val="00A6282D"/>
    <w:rsid w:val="00A62F07"/>
    <w:rsid w:val="00A6300E"/>
    <w:rsid w:val="00A6366D"/>
    <w:rsid w:val="00A63BB8"/>
    <w:rsid w:val="00A64A22"/>
    <w:rsid w:val="00A64B21"/>
    <w:rsid w:val="00A6561D"/>
    <w:rsid w:val="00A65E80"/>
    <w:rsid w:val="00A6603C"/>
    <w:rsid w:val="00A660AC"/>
    <w:rsid w:val="00A66168"/>
    <w:rsid w:val="00A66C7E"/>
    <w:rsid w:val="00A703CD"/>
    <w:rsid w:val="00A706B9"/>
    <w:rsid w:val="00A70AF3"/>
    <w:rsid w:val="00A71410"/>
    <w:rsid w:val="00A714A8"/>
    <w:rsid w:val="00A71E13"/>
    <w:rsid w:val="00A72316"/>
    <w:rsid w:val="00A72760"/>
    <w:rsid w:val="00A7308D"/>
    <w:rsid w:val="00A738CC"/>
    <w:rsid w:val="00A73DCE"/>
    <w:rsid w:val="00A73FF4"/>
    <w:rsid w:val="00A7477B"/>
    <w:rsid w:val="00A74E49"/>
    <w:rsid w:val="00A75696"/>
    <w:rsid w:val="00A75745"/>
    <w:rsid w:val="00A75FE6"/>
    <w:rsid w:val="00A768AB"/>
    <w:rsid w:val="00A77959"/>
    <w:rsid w:val="00A806AC"/>
    <w:rsid w:val="00A807D6"/>
    <w:rsid w:val="00A81C71"/>
    <w:rsid w:val="00A82FEB"/>
    <w:rsid w:val="00A83677"/>
    <w:rsid w:val="00A83B97"/>
    <w:rsid w:val="00A83DE2"/>
    <w:rsid w:val="00A83FF7"/>
    <w:rsid w:val="00A84516"/>
    <w:rsid w:val="00A8582A"/>
    <w:rsid w:val="00A859A8"/>
    <w:rsid w:val="00A861DF"/>
    <w:rsid w:val="00A87F45"/>
    <w:rsid w:val="00A87F94"/>
    <w:rsid w:val="00A9030E"/>
    <w:rsid w:val="00A90563"/>
    <w:rsid w:val="00A90D2C"/>
    <w:rsid w:val="00A91E53"/>
    <w:rsid w:val="00A931AC"/>
    <w:rsid w:val="00A9345A"/>
    <w:rsid w:val="00A93783"/>
    <w:rsid w:val="00A94CC3"/>
    <w:rsid w:val="00A94E28"/>
    <w:rsid w:val="00A9589D"/>
    <w:rsid w:val="00A959C6"/>
    <w:rsid w:val="00A95E7F"/>
    <w:rsid w:val="00A95ED7"/>
    <w:rsid w:val="00A95FBC"/>
    <w:rsid w:val="00A96021"/>
    <w:rsid w:val="00A977B8"/>
    <w:rsid w:val="00A9790C"/>
    <w:rsid w:val="00AA09E2"/>
    <w:rsid w:val="00AA0AFF"/>
    <w:rsid w:val="00AA0E69"/>
    <w:rsid w:val="00AA108B"/>
    <w:rsid w:val="00AA11B9"/>
    <w:rsid w:val="00AA1639"/>
    <w:rsid w:val="00AA2F1B"/>
    <w:rsid w:val="00AA3511"/>
    <w:rsid w:val="00AA3A15"/>
    <w:rsid w:val="00AA3C8C"/>
    <w:rsid w:val="00AA4FE2"/>
    <w:rsid w:val="00AA517D"/>
    <w:rsid w:val="00AA5D0A"/>
    <w:rsid w:val="00AA6125"/>
    <w:rsid w:val="00AA6859"/>
    <w:rsid w:val="00AA69DB"/>
    <w:rsid w:val="00AA6AD5"/>
    <w:rsid w:val="00AA6BD0"/>
    <w:rsid w:val="00AA7028"/>
    <w:rsid w:val="00AA76BE"/>
    <w:rsid w:val="00AB0313"/>
    <w:rsid w:val="00AB0AAE"/>
    <w:rsid w:val="00AB103D"/>
    <w:rsid w:val="00AB1053"/>
    <w:rsid w:val="00AB165E"/>
    <w:rsid w:val="00AB1A73"/>
    <w:rsid w:val="00AB1F53"/>
    <w:rsid w:val="00AB2123"/>
    <w:rsid w:val="00AB25F0"/>
    <w:rsid w:val="00AB31BD"/>
    <w:rsid w:val="00AB3295"/>
    <w:rsid w:val="00AB3BD8"/>
    <w:rsid w:val="00AB423E"/>
    <w:rsid w:val="00AB4904"/>
    <w:rsid w:val="00AB6404"/>
    <w:rsid w:val="00AB64B3"/>
    <w:rsid w:val="00AB66A1"/>
    <w:rsid w:val="00AB72D0"/>
    <w:rsid w:val="00AB7397"/>
    <w:rsid w:val="00AC01F1"/>
    <w:rsid w:val="00AC05A2"/>
    <w:rsid w:val="00AC0AFA"/>
    <w:rsid w:val="00AC0CE3"/>
    <w:rsid w:val="00AC0DCA"/>
    <w:rsid w:val="00AC1F18"/>
    <w:rsid w:val="00AC28D5"/>
    <w:rsid w:val="00AC363F"/>
    <w:rsid w:val="00AC465A"/>
    <w:rsid w:val="00AC4B95"/>
    <w:rsid w:val="00AC58B6"/>
    <w:rsid w:val="00AC5B6E"/>
    <w:rsid w:val="00AC69E4"/>
    <w:rsid w:val="00AC6E86"/>
    <w:rsid w:val="00AC7AFC"/>
    <w:rsid w:val="00AC7BEF"/>
    <w:rsid w:val="00AD011F"/>
    <w:rsid w:val="00AD043C"/>
    <w:rsid w:val="00AD0F6F"/>
    <w:rsid w:val="00AD104C"/>
    <w:rsid w:val="00AD1658"/>
    <w:rsid w:val="00AD1673"/>
    <w:rsid w:val="00AD1842"/>
    <w:rsid w:val="00AD1845"/>
    <w:rsid w:val="00AD2451"/>
    <w:rsid w:val="00AD30D1"/>
    <w:rsid w:val="00AD32BF"/>
    <w:rsid w:val="00AD385A"/>
    <w:rsid w:val="00AD4AD9"/>
    <w:rsid w:val="00AD4D6B"/>
    <w:rsid w:val="00AD54A6"/>
    <w:rsid w:val="00AD56C7"/>
    <w:rsid w:val="00AD5B00"/>
    <w:rsid w:val="00AD697A"/>
    <w:rsid w:val="00AD7720"/>
    <w:rsid w:val="00AD7871"/>
    <w:rsid w:val="00AE00F1"/>
    <w:rsid w:val="00AE0372"/>
    <w:rsid w:val="00AE0452"/>
    <w:rsid w:val="00AE25A9"/>
    <w:rsid w:val="00AE32CC"/>
    <w:rsid w:val="00AE35B8"/>
    <w:rsid w:val="00AE3C21"/>
    <w:rsid w:val="00AE4258"/>
    <w:rsid w:val="00AE4346"/>
    <w:rsid w:val="00AE43CA"/>
    <w:rsid w:val="00AE46C8"/>
    <w:rsid w:val="00AE55E5"/>
    <w:rsid w:val="00AE5F97"/>
    <w:rsid w:val="00AE68A7"/>
    <w:rsid w:val="00AE7349"/>
    <w:rsid w:val="00AE789D"/>
    <w:rsid w:val="00AE78E9"/>
    <w:rsid w:val="00AF0197"/>
    <w:rsid w:val="00AF03F8"/>
    <w:rsid w:val="00AF0480"/>
    <w:rsid w:val="00AF1064"/>
    <w:rsid w:val="00AF1D8D"/>
    <w:rsid w:val="00AF1FF7"/>
    <w:rsid w:val="00AF2215"/>
    <w:rsid w:val="00AF2DAB"/>
    <w:rsid w:val="00AF411F"/>
    <w:rsid w:val="00AF4BB6"/>
    <w:rsid w:val="00AF4EA0"/>
    <w:rsid w:val="00AF50F5"/>
    <w:rsid w:val="00AF53FE"/>
    <w:rsid w:val="00AF581A"/>
    <w:rsid w:val="00AF5FDD"/>
    <w:rsid w:val="00AF6573"/>
    <w:rsid w:val="00AF708A"/>
    <w:rsid w:val="00AF7958"/>
    <w:rsid w:val="00AF7967"/>
    <w:rsid w:val="00B00017"/>
    <w:rsid w:val="00B00831"/>
    <w:rsid w:val="00B0089E"/>
    <w:rsid w:val="00B013BD"/>
    <w:rsid w:val="00B01655"/>
    <w:rsid w:val="00B018FA"/>
    <w:rsid w:val="00B01ABE"/>
    <w:rsid w:val="00B03560"/>
    <w:rsid w:val="00B03973"/>
    <w:rsid w:val="00B04455"/>
    <w:rsid w:val="00B049B9"/>
    <w:rsid w:val="00B04B1E"/>
    <w:rsid w:val="00B059BD"/>
    <w:rsid w:val="00B05BC6"/>
    <w:rsid w:val="00B06338"/>
    <w:rsid w:val="00B06416"/>
    <w:rsid w:val="00B0646F"/>
    <w:rsid w:val="00B06486"/>
    <w:rsid w:val="00B06FE1"/>
    <w:rsid w:val="00B0703B"/>
    <w:rsid w:val="00B0727B"/>
    <w:rsid w:val="00B0729A"/>
    <w:rsid w:val="00B078F6"/>
    <w:rsid w:val="00B07F58"/>
    <w:rsid w:val="00B11374"/>
    <w:rsid w:val="00B1181B"/>
    <w:rsid w:val="00B11CB8"/>
    <w:rsid w:val="00B11EC1"/>
    <w:rsid w:val="00B13219"/>
    <w:rsid w:val="00B137FB"/>
    <w:rsid w:val="00B1448D"/>
    <w:rsid w:val="00B151CD"/>
    <w:rsid w:val="00B15D12"/>
    <w:rsid w:val="00B16A37"/>
    <w:rsid w:val="00B173FF"/>
    <w:rsid w:val="00B17546"/>
    <w:rsid w:val="00B1763F"/>
    <w:rsid w:val="00B176F0"/>
    <w:rsid w:val="00B1788F"/>
    <w:rsid w:val="00B17BAF"/>
    <w:rsid w:val="00B22109"/>
    <w:rsid w:val="00B2230F"/>
    <w:rsid w:val="00B22355"/>
    <w:rsid w:val="00B2281C"/>
    <w:rsid w:val="00B232E2"/>
    <w:rsid w:val="00B23439"/>
    <w:rsid w:val="00B23901"/>
    <w:rsid w:val="00B241BF"/>
    <w:rsid w:val="00B24D57"/>
    <w:rsid w:val="00B24DA4"/>
    <w:rsid w:val="00B24E97"/>
    <w:rsid w:val="00B2517D"/>
    <w:rsid w:val="00B253C8"/>
    <w:rsid w:val="00B25EF1"/>
    <w:rsid w:val="00B25FB3"/>
    <w:rsid w:val="00B2684B"/>
    <w:rsid w:val="00B271CB"/>
    <w:rsid w:val="00B27BA6"/>
    <w:rsid w:val="00B27E09"/>
    <w:rsid w:val="00B30303"/>
    <w:rsid w:val="00B3070B"/>
    <w:rsid w:val="00B31694"/>
    <w:rsid w:val="00B31AB0"/>
    <w:rsid w:val="00B31C6F"/>
    <w:rsid w:val="00B32A5B"/>
    <w:rsid w:val="00B33232"/>
    <w:rsid w:val="00B33533"/>
    <w:rsid w:val="00B33BF2"/>
    <w:rsid w:val="00B34876"/>
    <w:rsid w:val="00B352B1"/>
    <w:rsid w:val="00B35F24"/>
    <w:rsid w:val="00B35F3C"/>
    <w:rsid w:val="00B362AD"/>
    <w:rsid w:val="00B3655F"/>
    <w:rsid w:val="00B37D25"/>
    <w:rsid w:val="00B4020A"/>
    <w:rsid w:val="00B402FF"/>
    <w:rsid w:val="00B408E5"/>
    <w:rsid w:val="00B40B78"/>
    <w:rsid w:val="00B413DD"/>
    <w:rsid w:val="00B41570"/>
    <w:rsid w:val="00B419AB"/>
    <w:rsid w:val="00B42C84"/>
    <w:rsid w:val="00B43776"/>
    <w:rsid w:val="00B43E30"/>
    <w:rsid w:val="00B448E1"/>
    <w:rsid w:val="00B44BAD"/>
    <w:rsid w:val="00B44BDC"/>
    <w:rsid w:val="00B44E17"/>
    <w:rsid w:val="00B456FD"/>
    <w:rsid w:val="00B46C7B"/>
    <w:rsid w:val="00B47C16"/>
    <w:rsid w:val="00B47C36"/>
    <w:rsid w:val="00B47E48"/>
    <w:rsid w:val="00B50589"/>
    <w:rsid w:val="00B5112C"/>
    <w:rsid w:val="00B51270"/>
    <w:rsid w:val="00B51953"/>
    <w:rsid w:val="00B52CFB"/>
    <w:rsid w:val="00B5388A"/>
    <w:rsid w:val="00B53893"/>
    <w:rsid w:val="00B53A43"/>
    <w:rsid w:val="00B53C5F"/>
    <w:rsid w:val="00B559FA"/>
    <w:rsid w:val="00B56D89"/>
    <w:rsid w:val="00B573FB"/>
    <w:rsid w:val="00B5761D"/>
    <w:rsid w:val="00B57C26"/>
    <w:rsid w:val="00B57E64"/>
    <w:rsid w:val="00B60380"/>
    <w:rsid w:val="00B617E8"/>
    <w:rsid w:val="00B62493"/>
    <w:rsid w:val="00B62BC3"/>
    <w:rsid w:val="00B630EE"/>
    <w:rsid w:val="00B631EC"/>
    <w:rsid w:val="00B6401B"/>
    <w:rsid w:val="00B6445E"/>
    <w:rsid w:val="00B644D8"/>
    <w:rsid w:val="00B64ABF"/>
    <w:rsid w:val="00B653B7"/>
    <w:rsid w:val="00B65D5C"/>
    <w:rsid w:val="00B65D60"/>
    <w:rsid w:val="00B665D6"/>
    <w:rsid w:val="00B70256"/>
    <w:rsid w:val="00B705F2"/>
    <w:rsid w:val="00B70F18"/>
    <w:rsid w:val="00B71D8D"/>
    <w:rsid w:val="00B71E1E"/>
    <w:rsid w:val="00B722AD"/>
    <w:rsid w:val="00B729D3"/>
    <w:rsid w:val="00B72A23"/>
    <w:rsid w:val="00B72F9E"/>
    <w:rsid w:val="00B73223"/>
    <w:rsid w:val="00B7439D"/>
    <w:rsid w:val="00B74EA1"/>
    <w:rsid w:val="00B750FC"/>
    <w:rsid w:val="00B751F4"/>
    <w:rsid w:val="00B75DD2"/>
    <w:rsid w:val="00B75F7A"/>
    <w:rsid w:val="00B762C4"/>
    <w:rsid w:val="00B76330"/>
    <w:rsid w:val="00B7636E"/>
    <w:rsid w:val="00B76673"/>
    <w:rsid w:val="00B773E3"/>
    <w:rsid w:val="00B778FD"/>
    <w:rsid w:val="00B77F7C"/>
    <w:rsid w:val="00B80303"/>
    <w:rsid w:val="00B8098C"/>
    <w:rsid w:val="00B81435"/>
    <w:rsid w:val="00B816EF"/>
    <w:rsid w:val="00B81A9A"/>
    <w:rsid w:val="00B82668"/>
    <w:rsid w:val="00B82908"/>
    <w:rsid w:val="00B82D8C"/>
    <w:rsid w:val="00B8342E"/>
    <w:rsid w:val="00B8424C"/>
    <w:rsid w:val="00B843B8"/>
    <w:rsid w:val="00B851C1"/>
    <w:rsid w:val="00B85687"/>
    <w:rsid w:val="00B86E72"/>
    <w:rsid w:val="00B86FC4"/>
    <w:rsid w:val="00B87658"/>
    <w:rsid w:val="00B87B04"/>
    <w:rsid w:val="00B87BCC"/>
    <w:rsid w:val="00B90C1E"/>
    <w:rsid w:val="00B914DB"/>
    <w:rsid w:val="00B915D8"/>
    <w:rsid w:val="00B9281B"/>
    <w:rsid w:val="00B930F5"/>
    <w:rsid w:val="00B93454"/>
    <w:rsid w:val="00B937EE"/>
    <w:rsid w:val="00B93CEC"/>
    <w:rsid w:val="00B9443E"/>
    <w:rsid w:val="00B94FC5"/>
    <w:rsid w:val="00B9649E"/>
    <w:rsid w:val="00B9676D"/>
    <w:rsid w:val="00B96DB5"/>
    <w:rsid w:val="00B96DC6"/>
    <w:rsid w:val="00B970F0"/>
    <w:rsid w:val="00B97924"/>
    <w:rsid w:val="00BA0582"/>
    <w:rsid w:val="00BA07C6"/>
    <w:rsid w:val="00BA0F80"/>
    <w:rsid w:val="00BA1837"/>
    <w:rsid w:val="00BA1C35"/>
    <w:rsid w:val="00BA2550"/>
    <w:rsid w:val="00BA34A4"/>
    <w:rsid w:val="00BA36FF"/>
    <w:rsid w:val="00BA37D4"/>
    <w:rsid w:val="00BA3B28"/>
    <w:rsid w:val="00BA41EC"/>
    <w:rsid w:val="00BA4E87"/>
    <w:rsid w:val="00BA4FA7"/>
    <w:rsid w:val="00BA514F"/>
    <w:rsid w:val="00BA640D"/>
    <w:rsid w:val="00BA722F"/>
    <w:rsid w:val="00BA728A"/>
    <w:rsid w:val="00BA7434"/>
    <w:rsid w:val="00BA7756"/>
    <w:rsid w:val="00BA7BDC"/>
    <w:rsid w:val="00BA7FF5"/>
    <w:rsid w:val="00BB0D15"/>
    <w:rsid w:val="00BB11D5"/>
    <w:rsid w:val="00BB178C"/>
    <w:rsid w:val="00BB199D"/>
    <w:rsid w:val="00BB2C54"/>
    <w:rsid w:val="00BB30CE"/>
    <w:rsid w:val="00BB35EC"/>
    <w:rsid w:val="00BB3F03"/>
    <w:rsid w:val="00BB4284"/>
    <w:rsid w:val="00BB4410"/>
    <w:rsid w:val="00BB4819"/>
    <w:rsid w:val="00BB4BB9"/>
    <w:rsid w:val="00BB50C7"/>
    <w:rsid w:val="00BB53E0"/>
    <w:rsid w:val="00BB565B"/>
    <w:rsid w:val="00BB6155"/>
    <w:rsid w:val="00BB66FE"/>
    <w:rsid w:val="00BB7301"/>
    <w:rsid w:val="00BB7739"/>
    <w:rsid w:val="00BC08D6"/>
    <w:rsid w:val="00BC1677"/>
    <w:rsid w:val="00BC2921"/>
    <w:rsid w:val="00BC2974"/>
    <w:rsid w:val="00BC3271"/>
    <w:rsid w:val="00BC346F"/>
    <w:rsid w:val="00BC422B"/>
    <w:rsid w:val="00BC4923"/>
    <w:rsid w:val="00BC54DD"/>
    <w:rsid w:val="00BC60AB"/>
    <w:rsid w:val="00BC6B03"/>
    <w:rsid w:val="00BC6EB1"/>
    <w:rsid w:val="00BC70FA"/>
    <w:rsid w:val="00BD0C6E"/>
    <w:rsid w:val="00BD1085"/>
    <w:rsid w:val="00BD121F"/>
    <w:rsid w:val="00BD249F"/>
    <w:rsid w:val="00BD270B"/>
    <w:rsid w:val="00BD2726"/>
    <w:rsid w:val="00BD3B23"/>
    <w:rsid w:val="00BD4A5D"/>
    <w:rsid w:val="00BD4BDD"/>
    <w:rsid w:val="00BD50B4"/>
    <w:rsid w:val="00BD51B6"/>
    <w:rsid w:val="00BD5294"/>
    <w:rsid w:val="00BD5312"/>
    <w:rsid w:val="00BD5A02"/>
    <w:rsid w:val="00BD5F6C"/>
    <w:rsid w:val="00BD671A"/>
    <w:rsid w:val="00BD700E"/>
    <w:rsid w:val="00BD7164"/>
    <w:rsid w:val="00BD7697"/>
    <w:rsid w:val="00BE0A22"/>
    <w:rsid w:val="00BE18EA"/>
    <w:rsid w:val="00BE2854"/>
    <w:rsid w:val="00BE345E"/>
    <w:rsid w:val="00BE3AD8"/>
    <w:rsid w:val="00BE3D46"/>
    <w:rsid w:val="00BE43DF"/>
    <w:rsid w:val="00BE47C1"/>
    <w:rsid w:val="00BE4D42"/>
    <w:rsid w:val="00BE4DD8"/>
    <w:rsid w:val="00BE632D"/>
    <w:rsid w:val="00BE6902"/>
    <w:rsid w:val="00BE6B5C"/>
    <w:rsid w:val="00BE7276"/>
    <w:rsid w:val="00BE7421"/>
    <w:rsid w:val="00BE7746"/>
    <w:rsid w:val="00BF0944"/>
    <w:rsid w:val="00BF0FF5"/>
    <w:rsid w:val="00BF1467"/>
    <w:rsid w:val="00BF16C0"/>
    <w:rsid w:val="00BF1DE4"/>
    <w:rsid w:val="00BF243B"/>
    <w:rsid w:val="00BF380D"/>
    <w:rsid w:val="00BF3B1C"/>
    <w:rsid w:val="00BF3C8A"/>
    <w:rsid w:val="00BF3F47"/>
    <w:rsid w:val="00BF4D4C"/>
    <w:rsid w:val="00BF57B4"/>
    <w:rsid w:val="00BF5CA4"/>
    <w:rsid w:val="00BF6589"/>
    <w:rsid w:val="00BF7C11"/>
    <w:rsid w:val="00C00392"/>
    <w:rsid w:val="00C005CD"/>
    <w:rsid w:val="00C009D8"/>
    <w:rsid w:val="00C021E6"/>
    <w:rsid w:val="00C037DF"/>
    <w:rsid w:val="00C03DA2"/>
    <w:rsid w:val="00C046C4"/>
    <w:rsid w:val="00C05488"/>
    <w:rsid w:val="00C0570E"/>
    <w:rsid w:val="00C05BA9"/>
    <w:rsid w:val="00C05DBD"/>
    <w:rsid w:val="00C06048"/>
    <w:rsid w:val="00C07471"/>
    <w:rsid w:val="00C07C8E"/>
    <w:rsid w:val="00C10657"/>
    <w:rsid w:val="00C106DE"/>
    <w:rsid w:val="00C10D11"/>
    <w:rsid w:val="00C10D9C"/>
    <w:rsid w:val="00C10E6F"/>
    <w:rsid w:val="00C112CB"/>
    <w:rsid w:val="00C114C6"/>
    <w:rsid w:val="00C115B4"/>
    <w:rsid w:val="00C11D5D"/>
    <w:rsid w:val="00C12911"/>
    <w:rsid w:val="00C13B13"/>
    <w:rsid w:val="00C13BDA"/>
    <w:rsid w:val="00C13DA7"/>
    <w:rsid w:val="00C145A3"/>
    <w:rsid w:val="00C151CF"/>
    <w:rsid w:val="00C15899"/>
    <w:rsid w:val="00C16002"/>
    <w:rsid w:val="00C16757"/>
    <w:rsid w:val="00C16941"/>
    <w:rsid w:val="00C16B17"/>
    <w:rsid w:val="00C16C12"/>
    <w:rsid w:val="00C174F9"/>
    <w:rsid w:val="00C17681"/>
    <w:rsid w:val="00C17D27"/>
    <w:rsid w:val="00C17FDD"/>
    <w:rsid w:val="00C211D7"/>
    <w:rsid w:val="00C21BAD"/>
    <w:rsid w:val="00C21D87"/>
    <w:rsid w:val="00C22149"/>
    <w:rsid w:val="00C226A5"/>
    <w:rsid w:val="00C228C7"/>
    <w:rsid w:val="00C229FB"/>
    <w:rsid w:val="00C22F95"/>
    <w:rsid w:val="00C234A3"/>
    <w:rsid w:val="00C23721"/>
    <w:rsid w:val="00C238CD"/>
    <w:rsid w:val="00C23F1C"/>
    <w:rsid w:val="00C2401D"/>
    <w:rsid w:val="00C24389"/>
    <w:rsid w:val="00C244B8"/>
    <w:rsid w:val="00C24782"/>
    <w:rsid w:val="00C24821"/>
    <w:rsid w:val="00C24E7C"/>
    <w:rsid w:val="00C252C1"/>
    <w:rsid w:val="00C25377"/>
    <w:rsid w:val="00C255B9"/>
    <w:rsid w:val="00C2563E"/>
    <w:rsid w:val="00C26070"/>
    <w:rsid w:val="00C27053"/>
    <w:rsid w:val="00C27096"/>
    <w:rsid w:val="00C27502"/>
    <w:rsid w:val="00C275A6"/>
    <w:rsid w:val="00C279D8"/>
    <w:rsid w:val="00C27DE5"/>
    <w:rsid w:val="00C27E80"/>
    <w:rsid w:val="00C30055"/>
    <w:rsid w:val="00C300E2"/>
    <w:rsid w:val="00C30387"/>
    <w:rsid w:val="00C306D0"/>
    <w:rsid w:val="00C31025"/>
    <w:rsid w:val="00C31469"/>
    <w:rsid w:val="00C315FC"/>
    <w:rsid w:val="00C323E4"/>
    <w:rsid w:val="00C32678"/>
    <w:rsid w:val="00C32BC6"/>
    <w:rsid w:val="00C32BD0"/>
    <w:rsid w:val="00C32ED9"/>
    <w:rsid w:val="00C33321"/>
    <w:rsid w:val="00C33CFE"/>
    <w:rsid w:val="00C34D14"/>
    <w:rsid w:val="00C351A0"/>
    <w:rsid w:val="00C3548B"/>
    <w:rsid w:val="00C36968"/>
    <w:rsid w:val="00C3772C"/>
    <w:rsid w:val="00C4026B"/>
    <w:rsid w:val="00C4029E"/>
    <w:rsid w:val="00C41440"/>
    <w:rsid w:val="00C41C31"/>
    <w:rsid w:val="00C41E2F"/>
    <w:rsid w:val="00C42712"/>
    <w:rsid w:val="00C43232"/>
    <w:rsid w:val="00C439AB"/>
    <w:rsid w:val="00C43C21"/>
    <w:rsid w:val="00C441BD"/>
    <w:rsid w:val="00C445C5"/>
    <w:rsid w:val="00C448C3"/>
    <w:rsid w:val="00C4542B"/>
    <w:rsid w:val="00C460B0"/>
    <w:rsid w:val="00C4625A"/>
    <w:rsid w:val="00C468D7"/>
    <w:rsid w:val="00C475CF"/>
    <w:rsid w:val="00C47E27"/>
    <w:rsid w:val="00C47E4C"/>
    <w:rsid w:val="00C51B47"/>
    <w:rsid w:val="00C51DDD"/>
    <w:rsid w:val="00C52748"/>
    <w:rsid w:val="00C53F11"/>
    <w:rsid w:val="00C54494"/>
    <w:rsid w:val="00C554EF"/>
    <w:rsid w:val="00C55AEC"/>
    <w:rsid w:val="00C55BAF"/>
    <w:rsid w:val="00C5657B"/>
    <w:rsid w:val="00C5667A"/>
    <w:rsid w:val="00C57236"/>
    <w:rsid w:val="00C57942"/>
    <w:rsid w:val="00C601DB"/>
    <w:rsid w:val="00C60576"/>
    <w:rsid w:val="00C61A7B"/>
    <w:rsid w:val="00C61FA0"/>
    <w:rsid w:val="00C633F7"/>
    <w:rsid w:val="00C63670"/>
    <w:rsid w:val="00C63C52"/>
    <w:rsid w:val="00C63CC3"/>
    <w:rsid w:val="00C6413A"/>
    <w:rsid w:val="00C646DB"/>
    <w:rsid w:val="00C648D3"/>
    <w:rsid w:val="00C649A8"/>
    <w:rsid w:val="00C65435"/>
    <w:rsid w:val="00C658A4"/>
    <w:rsid w:val="00C667A4"/>
    <w:rsid w:val="00C7071B"/>
    <w:rsid w:val="00C70A61"/>
    <w:rsid w:val="00C70B98"/>
    <w:rsid w:val="00C72720"/>
    <w:rsid w:val="00C72948"/>
    <w:rsid w:val="00C729C7"/>
    <w:rsid w:val="00C72B25"/>
    <w:rsid w:val="00C731EB"/>
    <w:rsid w:val="00C73228"/>
    <w:rsid w:val="00C73C1E"/>
    <w:rsid w:val="00C73E35"/>
    <w:rsid w:val="00C73FCB"/>
    <w:rsid w:val="00C74A28"/>
    <w:rsid w:val="00C74AC4"/>
    <w:rsid w:val="00C74C53"/>
    <w:rsid w:val="00C75242"/>
    <w:rsid w:val="00C75457"/>
    <w:rsid w:val="00C75B42"/>
    <w:rsid w:val="00C7600B"/>
    <w:rsid w:val="00C76CD2"/>
    <w:rsid w:val="00C77297"/>
    <w:rsid w:val="00C77A93"/>
    <w:rsid w:val="00C77C3A"/>
    <w:rsid w:val="00C77E3C"/>
    <w:rsid w:val="00C802F6"/>
    <w:rsid w:val="00C80536"/>
    <w:rsid w:val="00C80C5C"/>
    <w:rsid w:val="00C80E36"/>
    <w:rsid w:val="00C80F6D"/>
    <w:rsid w:val="00C81179"/>
    <w:rsid w:val="00C81BDD"/>
    <w:rsid w:val="00C8292A"/>
    <w:rsid w:val="00C82CC8"/>
    <w:rsid w:val="00C83864"/>
    <w:rsid w:val="00C83D01"/>
    <w:rsid w:val="00C83DAD"/>
    <w:rsid w:val="00C84AF7"/>
    <w:rsid w:val="00C851FD"/>
    <w:rsid w:val="00C85BAB"/>
    <w:rsid w:val="00C85EE2"/>
    <w:rsid w:val="00C860A3"/>
    <w:rsid w:val="00C86FC2"/>
    <w:rsid w:val="00C877CC"/>
    <w:rsid w:val="00C904F8"/>
    <w:rsid w:val="00C91974"/>
    <w:rsid w:val="00C9199C"/>
    <w:rsid w:val="00C91BF0"/>
    <w:rsid w:val="00C92003"/>
    <w:rsid w:val="00C920F2"/>
    <w:rsid w:val="00C92929"/>
    <w:rsid w:val="00C92E61"/>
    <w:rsid w:val="00C93731"/>
    <w:rsid w:val="00C93E03"/>
    <w:rsid w:val="00C94414"/>
    <w:rsid w:val="00C945EC"/>
    <w:rsid w:val="00C94C7F"/>
    <w:rsid w:val="00C97295"/>
    <w:rsid w:val="00C97437"/>
    <w:rsid w:val="00C97552"/>
    <w:rsid w:val="00CA0E60"/>
    <w:rsid w:val="00CA0EC2"/>
    <w:rsid w:val="00CA104F"/>
    <w:rsid w:val="00CA13FB"/>
    <w:rsid w:val="00CA1AE7"/>
    <w:rsid w:val="00CA2453"/>
    <w:rsid w:val="00CA3043"/>
    <w:rsid w:val="00CA3192"/>
    <w:rsid w:val="00CA3806"/>
    <w:rsid w:val="00CA3982"/>
    <w:rsid w:val="00CA43F0"/>
    <w:rsid w:val="00CA4EC3"/>
    <w:rsid w:val="00CA699C"/>
    <w:rsid w:val="00CA727F"/>
    <w:rsid w:val="00CA7520"/>
    <w:rsid w:val="00CA75CA"/>
    <w:rsid w:val="00CA7D6C"/>
    <w:rsid w:val="00CB05D1"/>
    <w:rsid w:val="00CB05DF"/>
    <w:rsid w:val="00CB082F"/>
    <w:rsid w:val="00CB084F"/>
    <w:rsid w:val="00CB0AF0"/>
    <w:rsid w:val="00CB0B0A"/>
    <w:rsid w:val="00CB25EE"/>
    <w:rsid w:val="00CB283A"/>
    <w:rsid w:val="00CB2A16"/>
    <w:rsid w:val="00CB2E14"/>
    <w:rsid w:val="00CB3519"/>
    <w:rsid w:val="00CB361F"/>
    <w:rsid w:val="00CB442B"/>
    <w:rsid w:val="00CB458B"/>
    <w:rsid w:val="00CB45AF"/>
    <w:rsid w:val="00CB4BE5"/>
    <w:rsid w:val="00CB56DD"/>
    <w:rsid w:val="00CB605B"/>
    <w:rsid w:val="00CB670B"/>
    <w:rsid w:val="00CB67C6"/>
    <w:rsid w:val="00CB6B0C"/>
    <w:rsid w:val="00CB6D9A"/>
    <w:rsid w:val="00CB6E32"/>
    <w:rsid w:val="00CB6F36"/>
    <w:rsid w:val="00CB737A"/>
    <w:rsid w:val="00CB77DA"/>
    <w:rsid w:val="00CC042D"/>
    <w:rsid w:val="00CC0F61"/>
    <w:rsid w:val="00CC22B0"/>
    <w:rsid w:val="00CC2342"/>
    <w:rsid w:val="00CC25BC"/>
    <w:rsid w:val="00CC2A48"/>
    <w:rsid w:val="00CC2E59"/>
    <w:rsid w:val="00CC444E"/>
    <w:rsid w:val="00CC4C1D"/>
    <w:rsid w:val="00CC4C23"/>
    <w:rsid w:val="00CC503C"/>
    <w:rsid w:val="00CC524E"/>
    <w:rsid w:val="00CC654A"/>
    <w:rsid w:val="00CC6DAA"/>
    <w:rsid w:val="00CC7034"/>
    <w:rsid w:val="00CC7559"/>
    <w:rsid w:val="00CC7938"/>
    <w:rsid w:val="00CC79DA"/>
    <w:rsid w:val="00CD0114"/>
    <w:rsid w:val="00CD0933"/>
    <w:rsid w:val="00CD0B32"/>
    <w:rsid w:val="00CD1CAA"/>
    <w:rsid w:val="00CD22C9"/>
    <w:rsid w:val="00CD333A"/>
    <w:rsid w:val="00CD3BA8"/>
    <w:rsid w:val="00CD3E65"/>
    <w:rsid w:val="00CD406C"/>
    <w:rsid w:val="00CD4096"/>
    <w:rsid w:val="00CD4495"/>
    <w:rsid w:val="00CD44BB"/>
    <w:rsid w:val="00CD499B"/>
    <w:rsid w:val="00CD5465"/>
    <w:rsid w:val="00CD54AF"/>
    <w:rsid w:val="00CD561B"/>
    <w:rsid w:val="00CD5A1B"/>
    <w:rsid w:val="00CD6CE6"/>
    <w:rsid w:val="00CD6DE8"/>
    <w:rsid w:val="00CD6F63"/>
    <w:rsid w:val="00CD77EE"/>
    <w:rsid w:val="00CD7E46"/>
    <w:rsid w:val="00CD7F2B"/>
    <w:rsid w:val="00CE02A8"/>
    <w:rsid w:val="00CE048B"/>
    <w:rsid w:val="00CE0551"/>
    <w:rsid w:val="00CE0C9B"/>
    <w:rsid w:val="00CE2D73"/>
    <w:rsid w:val="00CE3AA9"/>
    <w:rsid w:val="00CE3B7A"/>
    <w:rsid w:val="00CE43C3"/>
    <w:rsid w:val="00CE47A8"/>
    <w:rsid w:val="00CE4CD1"/>
    <w:rsid w:val="00CE52A0"/>
    <w:rsid w:val="00CE5AFD"/>
    <w:rsid w:val="00CE5E7E"/>
    <w:rsid w:val="00CE5FA7"/>
    <w:rsid w:val="00CE60FE"/>
    <w:rsid w:val="00CE7C27"/>
    <w:rsid w:val="00CF001E"/>
    <w:rsid w:val="00CF0DB5"/>
    <w:rsid w:val="00CF1222"/>
    <w:rsid w:val="00CF13EA"/>
    <w:rsid w:val="00CF1B15"/>
    <w:rsid w:val="00CF1CC8"/>
    <w:rsid w:val="00CF2211"/>
    <w:rsid w:val="00CF3ACA"/>
    <w:rsid w:val="00CF420B"/>
    <w:rsid w:val="00CF4CD6"/>
    <w:rsid w:val="00CF54F4"/>
    <w:rsid w:val="00CF5F13"/>
    <w:rsid w:val="00CF6089"/>
    <w:rsid w:val="00CF6116"/>
    <w:rsid w:val="00CF67B6"/>
    <w:rsid w:val="00CF6E3D"/>
    <w:rsid w:val="00D001A1"/>
    <w:rsid w:val="00D0146E"/>
    <w:rsid w:val="00D015B6"/>
    <w:rsid w:val="00D01BB8"/>
    <w:rsid w:val="00D02A01"/>
    <w:rsid w:val="00D03124"/>
    <w:rsid w:val="00D0315F"/>
    <w:rsid w:val="00D03F10"/>
    <w:rsid w:val="00D043E0"/>
    <w:rsid w:val="00D0443B"/>
    <w:rsid w:val="00D04693"/>
    <w:rsid w:val="00D04946"/>
    <w:rsid w:val="00D04BB2"/>
    <w:rsid w:val="00D04F05"/>
    <w:rsid w:val="00D06242"/>
    <w:rsid w:val="00D06F07"/>
    <w:rsid w:val="00D07419"/>
    <w:rsid w:val="00D078ED"/>
    <w:rsid w:val="00D07FA2"/>
    <w:rsid w:val="00D101F5"/>
    <w:rsid w:val="00D111D7"/>
    <w:rsid w:val="00D11C99"/>
    <w:rsid w:val="00D1239A"/>
    <w:rsid w:val="00D12471"/>
    <w:rsid w:val="00D12755"/>
    <w:rsid w:val="00D133DE"/>
    <w:rsid w:val="00D14DBF"/>
    <w:rsid w:val="00D15026"/>
    <w:rsid w:val="00D1521A"/>
    <w:rsid w:val="00D1585A"/>
    <w:rsid w:val="00D15E6B"/>
    <w:rsid w:val="00D15F1A"/>
    <w:rsid w:val="00D16215"/>
    <w:rsid w:val="00D16640"/>
    <w:rsid w:val="00D1736D"/>
    <w:rsid w:val="00D22BB4"/>
    <w:rsid w:val="00D22BD4"/>
    <w:rsid w:val="00D23377"/>
    <w:rsid w:val="00D23933"/>
    <w:rsid w:val="00D23A5C"/>
    <w:rsid w:val="00D24690"/>
    <w:rsid w:val="00D2561B"/>
    <w:rsid w:val="00D25B57"/>
    <w:rsid w:val="00D26017"/>
    <w:rsid w:val="00D26705"/>
    <w:rsid w:val="00D27025"/>
    <w:rsid w:val="00D27A40"/>
    <w:rsid w:val="00D27B3C"/>
    <w:rsid w:val="00D3061E"/>
    <w:rsid w:val="00D30C0D"/>
    <w:rsid w:val="00D3204D"/>
    <w:rsid w:val="00D32679"/>
    <w:rsid w:val="00D32F17"/>
    <w:rsid w:val="00D33D1E"/>
    <w:rsid w:val="00D3460E"/>
    <w:rsid w:val="00D374B7"/>
    <w:rsid w:val="00D4021D"/>
    <w:rsid w:val="00D40F02"/>
    <w:rsid w:val="00D413B3"/>
    <w:rsid w:val="00D42C70"/>
    <w:rsid w:val="00D4561D"/>
    <w:rsid w:val="00D4636F"/>
    <w:rsid w:val="00D47A00"/>
    <w:rsid w:val="00D501C1"/>
    <w:rsid w:val="00D502B1"/>
    <w:rsid w:val="00D50D44"/>
    <w:rsid w:val="00D50E3C"/>
    <w:rsid w:val="00D51B0C"/>
    <w:rsid w:val="00D5379F"/>
    <w:rsid w:val="00D54072"/>
    <w:rsid w:val="00D54364"/>
    <w:rsid w:val="00D54374"/>
    <w:rsid w:val="00D544D6"/>
    <w:rsid w:val="00D54622"/>
    <w:rsid w:val="00D54BD1"/>
    <w:rsid w:val="00D55F10"/>
    <w:rsid w:val="00D55F7C"/>
    <w:rsid w:val="00D56032"/>
    <w:rsid w:val="00D5675E"/>
    <w:rsid w:val="00D575F9"/>
    <w:rsid w:val="00D57C4A"/>
    <w:rsid w:val="00D603E9"/>
    <w:rsid w:val="00D606A4"/>
    <w:rsid w:val="00D6104D"/>
    <w:rsid w:val="00D619D3"/>
    <w:rsid w:val="00D621F4"/>
    <w:rsid w:val="00D62AA0"/>
    <w:rsid w:val="00D62D17"/>
    <w:rsid w:val="00D62D71"/>
    <w:rsid w:val="00D62F02"/>
    <w:rsid w:val="00D63DF7"/>
    <w:rsid w:val="00D64726"/>
    <w:rsid w:val="00D64A8B"/>
    <w:rsid w:val="00D64D53"/>
    <w:rsid w:val="00D65E88"/>
    <w:rsid w:val="00D66117"/>
    <w:rsid w:val="00D67E80"/>
    <w:rsid w:val="00D70A72"/>
    <w:rsid w:val="00D71056"/>
    <w:rsid w:val="00D71304"/>
    <w:rsid w:val="00D71886"/>
    <w:rsid w:val="00D71EA0"/>
    <w:rsid w:val="00D71F18"/>
    <w:rsid w:val="00D72731"/>
    <w:rsid w:val="00D72820"/>
    <w:rsid w:val="00D73572"/>
    <w:rsid w:val="00D73889"/>
    <w:rsid w:val="00D74366"/>
    <w:rsid w:val="00D759CA"/>
    <w:rsid w:val="00D76063"/>
    <w:rsid w:val="00D77957"/>
    <w:rsid w:val="00D77EC5"/>
    <w:rsid w:val="00D800A2"/>
    <w:rsid w:val="00D818AA"/>
    <w:rsid w:val="00D82319"/>
    <w:rsid w:val="00D83131"/>
    <w:rsid w:val="00D8342E"/>
    <w:rsid w:val="00D8496C"/>
    <w:rsid w:val="00D84C3F"/>
    <w:rsid w:val="00D85018"/>
    <w:rsid w:val="00D8553B"/>
    <w:rsid w:val="00D85562"/>
    <w:rsid w:val="00D8663C"/>
    <w:rsid w:val="00D86E48"/>
    <w:rsid w:val="00D874A5"/>
    <w:rsid w:val="00D87A43"/>
    <w:rsid w:val="00D901E5"/>
    <w:rsid w:val="00D905FF"/>
    <w:rsid w:val="00D90802"/>
    <w:rsid w:val="00D91426"/>
    <w:rsid w:val="00D91A7E"/>
    <w:rsid w:val="00D91E11"/>
    <w:rsid w:val="00D92142"/>
    <w:rsid w:val="00D92EE4"/>
    <w:rsid w:val="00D92F01"/>
    <w:rsid w:val="00D92F65"/>
    <w:rsid w:val="00D931A2"/>
    <w:rsid w:val="00D93BCD"/>
    <w:rsid w:val="00D94C31"/>
    <w:rsid w:val="00D955D6"/>
    <w:rsid w:val="00D962E4"/>
    <w:rsid w:val="00D96C55"/>
    <w:rsid w:val="00DA0096"/>
    <w:rsid w:val="00DA288F"/>
    <w:rsid w:val="00DA2C83"/>
    <w:rsid w:val="00DA2EE7"/>
    <w:rsid w:val="00DA348C"/>
    <w:rsid w:val="00DA38CA"/>
    <w:rsid w:val="00DA4D7B"/>
    <w:rsid w:val="00DA529B"/>
    <w:rsid w:val="00DA55CE"/>
    <w:rsid w:val="00DA6F8E"/>
    <w:rsid w:val="00DA7142"/>
    <w:rsid w:val="00DA73BA"/>
    <w:rsid w:val="00DA7DAF"/>
    <w:rsid w:val="00DA7DF5"/>
    <w:rsid w:val="00DB0B2A"/>
    <w:rsid w:val="00DB27EA"/>
    <w:rsid w:val="00DB3202"/>
    <w:rsid w:val="00DB3603"/>
    <w:rsid w:val="00DB3D85"/>
    <w:rsid w:val="00DB3E43"/>
    <w:rsid w:val="00DB491E"/>
    <w:rsid w:val="00DB57DE"/>
    <w:rsid w:val="00DB7851"/>
    <w:rsid w:val="00DB7D0F"/>
    <w:rsid w:val="00DC067D"/>
    <w:rsid w:val="00DC0ED6"/>
    <w:rsid w:val="00DC1348"/>
    <w:rsid w:val="00DC1486"/>
    <w:rsid w:val="00DC14BB"/>
    <w:rsid w:val="00DC1CAF"/>
    <w:rsid w:val="00DC1DA5"/>
    <w:rsid w:val="00DC29B1"/>
    <w:rsid w:val="00DC29CA"/>
    <w:rsid w:val="00DC30B5"/>
    <w:rsid w:val="00DC3360"/>
    <w:rsid w:val="00DC33C1"/>
    <w:rsid w:val="00DC3969"/>
    <w:rsid w:val="00DC3E20"/>
    <w:rsid w:val="00DC4347"/>
    <w:rsid w:val="00DC471C"/>
    <w:rsid w:val="00DC5789"/>
    <w:rsid w:val="00DC661A"/>
    <w:rsid w:val="00DC694E"/>
    <w:rsid w:val="00DC6A6F"/>
    <w:rsid w:val="00DC6F75"/>
    <w:rsid w:val="00DC71BE"/>
    <w:rsid w:val="00DC7A26"/>
    <w:rsid w:val="00DD08AF"/>
    <w:rsid w:val="00DD0C53"/>
    <w:rsid w:val="00DD25A5"/>
    <w:rsid w:val="00DD2F4E"/>
    <w:rsid w:val="00DD43C5"/>
    <w:rsid w:val="00DD456C"/>
    <w:rsid w:val="00DD475F"/>
    <w:rsid w:val="00DD4DC3"/>
    <w:rsid w:val="00DD5410"/>
    <w:rsid w:val="00DD6D29"/>
    <w:rsid w:val="00DE028F"/>
    <w:rsid w:val="00DE05C4"/>
    <w:rsid w:val="00DE0D5B"/>
    <w:rsid w:val="00DE1EA8"/>
    <w:rsid w:val="00DE27EF"/>
    <w:rsid w:val="00DE28EF"/>
    <w:rsid w:val="00DE29F4"/>
    <w:rsid w:val="00DE2F75"/>
    <w:rsid w:val="00DE3CBE"/>
    <w:rsid w:val="00DE5A0B"/>
    <w:rsid w:val="00DE5A51"/>
    <w:rsid w:val="00DE5F9C"/>
    <w:rsid w:val="00DE6A65"/>
    <w:rsid w:val="00DE6DD1"/>
    <w:rsid w:val="00DE757A"/>
    <w:rsid w:val="00DF05E6"/>
    <w:rsid w:val="00DF1313"/>
    <w:rsid w:val="00DF2B16"/>
    <w:rsid w:val="00DF2EB1"/>
    <w:rsid w:val="00DF338E"/>
    <w:rsid w:val="00DF3DC7"/>
    <w:rsid w:val="00DF5796"/>
    <w:rsid w:val="00DF60D0"/>
    <w:rsid w:val="00DF64FC"/>
    <w:rsid w:val="00E000BB"/>
    <w:rsid w:val="00E00322"/>
    <w:rsid w:val="00E004E4"/>
    <w:rsid w:val="00E01258"/>
    <w:rsid w:val="00E01ED3"/>
    <w:rsid w:val="00E0391B"/>
    <w:rsid w:val="00E0458B"/>
    <w:rsid w:val="00E048F6"/>
    <w:rsid w:val="00E04DD4"/>
    <w:rsid w:val="00E04F72"/>
    <w:rsid w:val="00E05496"/>
    <w:rsid w:val="00E06119"/>
    <w:rsid w:val="00E06AAB"/>
    <w:rsid w:val="00E073C0"/>
    <w:rsid w:val="00E07817"/>
    <w:rsid w:val="00E0791B"/>
    <w:rsid w:val="00E10573"/>
    <w:rsid w:val="00E105B3"/>
    <w:rsid w:val="00E1060E"/>
    <w:rsid w:val="00E106D1"/>
    <w:rsid w:val="00E10775"/>
    <w:rsid w:val="00E1142C"/>
    <w:rsid w:val="00E12FAE"/>
    <w:rsid w:val="00E1338A"/>
    <w:rsid w:val="00E13FF8"/>
    <w:rsid w:val="00E140FD"/>
    <w:rsid w:val="00E14469"/>
    <w:rsid w:val="00E14D37"/>
    <w:rsid w:val="00E14F45"/>
    <w:rsid w:val="00E15336"/>
    <w:rsid w:val="00E15571"/>
    <w:rsid w:val="00E15955"/>
    <w:rsid w:val="00E162DF"/>
    <w:rsid w:val="00E16833"/>
    <w:rsid w:val="00E16989"/>
    <w:rsid w:val="00E16A20"/>
    <w:rsid w:val="00E16B87"/>
    <w:rsid w:val="00E16D06"/>
    <w:rsid w:val="00E17185"/>
    <w:rsid w:val="00E174C1"/>
    <w:rsid w:val="00E20576"/>
    <w:rsid w:val="00E227CF"/>
    <w:rsid w:val="00E2355B"/>
    <w:rsid w:val="00E23D1A"/>
    <w:rsid w:val="00E23F47"/>
    <w:rsid w:val="00E26343"/>
    <w:rsid w:val="00E27637"/>
    <w:rsid w:val="00E301EC"/>
    <w:rsid w:val="00E311F9"/>
    <w:rsid w:val="00E312C1"/>
    <w:rsid w:val="00E31B04"/>
    <w:rsid w:val="00E31C21"/>
    <w:rsid w:val="00E33079"/>
    <w:rsid w:val="00E332BC"/>
    <w:rsid w:val="00E3346F"/>
    <w:rsid w:val="00E336CA"/>
    <w:rsid w:val="00E338FE"/>
    <w:rsid w:val="00E33B74"/>
    <w:rsid w:val="00E34252"/>
    <w:rsid w:val="00E342F2"/>
    <w:rsid w:val="00E343F3"/>
    <w:rsid w:val="00E34693"/>
    <w:rsid w:val="00E35C65"/>
    <w:rsid w:val="00E35D0C"/>
    <w:rsid w:val="00E36501"/>
    <w:rsid w:val="00E3673B"/>
    <w:rsid w:val="00E370EA"/>
    <w:rsid w:val="00E40235"/>
    <w:rsid w:val="00E40459"/>
    <w:rsid w:val="00E40887"/>
    <w:rsid w:val="00E40AB4"/>
    <w:rsid w:val="00E40AD5"/>
    <w:rsid w:val="00E40C0C"/>
    <w:rsid w:val="00E410B5"/>
    <w:rsid w:val="00E41245"/>
    <w:rsid w:val="00E4422E"/>
    <w:rsid w:val="00E4517A"/>
    <w:rsid w:val="00E4555F"/>
    <w:rsid w:val="00E4690C"/>
    <w:rsid w:val="00E46F8F"/>
    <w:rsid w:val="00E4764F"/>
    <w:rsid w:val="00E47E30"/>
    <w:rsid w:val="00E5093C"/>
    <w:rsid w:val="00E50CBA"/>
    <w:rsid w:val="00E5196A"/>
    <w:rsid w:val="00E519A9"/>
    <w:rsid w:val="00E52021"/>
    <w:rsid w:val="00E52E67"/>
    <w:rsid w:val="00E53BD8"/>
    <w:rsid w:val="00E53FB1"/>
    <w:rsid w:val="00E541A8"/>
    <w:rsid w:val="00E54B73"/>
    <w:rsid w:val="00E553DE"/>
    <w:rsid w:val="00E56A14"/>
    <w:rsid w:val="00E56CAE"/>
    <w:rsid w:val="00E57A84"/>
    <w:rsid w:val="00E57E07"/>
    <w:rsid w:val="00E60157"/>
    <w:rsid w:val="00E60570"/>
    <w:rsid w:val="00E60B12"/>
    <w:rsid w:val="00E61057"/>
    <w:rsid w:val="00E622E3"/>
    <w:rsid w:val="00E62671"/>
    <w:rsid w:val="00E63660"/>
    <w:rsid w:val="00E63B0F"/>
    <w:rsid w:val="00E63D54"/>
    <w:rsid w:val="00E6445E"/>
    <w:rsid w:val="00E64937"/>
    <w:rsid w:val="00E651FB"/>
    <w:rsid w:val="00E6563C"/>
    <w:rsid w:val="00E65D37"/>
    <w:rsid w:val="00E65FAD"/>
    <w:rsid w:val="00E66B19"/>
    <w:rsid w:val="00E66FF7"/>
    <w:rsid w:val="00E67206"/>
    <w:rsid w:val="00E67D72"/>
    <w:rsid w:val="00E705CA"/>
    <w:rsid w:val="00E70AD0"/>
    <w:rsid w:val="00E70E72"/>
    <w:rsid w:val="00E71B3E"/>
    <w:rsid w:val="00E72A89"/>
    <w:rsid w:val="00E72A95"/>
    <w:rsid w:val="00E7454A"/>
    <w:rsid w:val="00E750AC"/>
    <w:rsid w:val="00E75551"/>
    <w:rsid w:val="00E75638"/>
    <w:rsid w:val="00E756F7"/>
    <w:rsid w:val="00E75AB6"/>
    <w:rsid w:val="00E76BC3"/>
    <w:rsid w:val="00E76DE6"/>
    <w:rsid w:val="00E771D3"/>
    <w:rsid w:val="00E7730F"/>
    <w:rsid w:val="00E77DCB"/>
    <w:rsid w:val="00E77F1F"/>
    <w:rsid w:val="00E80132"/>
    <w:rsid w:val="00E80468"/>
    <w:rsid w:val="00E81085"/>
    <w:rsid w:val="00E81C76"/>
    <w:rsid w:val="00E8284C"/>
    <w:rsid w:val="00E8467C"/>
    <w:rsid w:val="00E84AAF"/>
    <w:rsid w:val="00E84C81"/>
    <w:rsid w:val="00E84F7D"/>
    <w:rsid w:val="00E85491"/>
    <w:rsid w:val="00E8606E"/>
    <w:rsid w:val="00E862E4"/>
    <w:rsid w:val="00E8741A"/>
    <w:rsid w:val="00E9160C"/>
    <w:rsid w:val="00E921CD"/>
    <w:rsid w:val="00E927E8"/>
    <w:rsid w:val="00E93354"/>
    <w:rsid w:val="00E93C98"/>
    <w:rsid w:val="00E94C90"/>
    <w:rsid w:val="00E95409"/>
    <w:rsid w:val="00E95E2B"/>
    <w:rsid w:val="00E9764B"/>
    <w:rsid w:val="00EA01D8"/>
    <w:rsid w:val="00EA053F"/>
    <w:rsid w:val="00EA0CC9"/>
    <w:rsid w:val="00EA0D38"/>
    <w:rsid w:val="00EA145F"/>
    <w:rsid w:val="00EA221E"/>
    <w:rsid w:val="00EA2586"/>
    <w:rsid w:val="00EA2F72"/>
    <w:rsid w:val="00EA3131"/>
    <w:rsid w:val="00EA3DD0"/>
    <w:rsid w:val="00EA3E16"/>
    <w:rsid w:val="00EA3F4B"/>
    <w:rsid w:val="00EA4591"/>
    <w:rsid w:val="00EA46D4"/>
    <w:rsid w:val="00EA4745"/>
    <w:rsid w:val="00EA4970"/>
    <w:rsid w:val="00EA560C"/>
    <w:rsid w:val="00EA5B3B"/>
    <w:rsid w:val="00EA6955"/>
    <w:rsid w:val="00EA7A6A"/>
    <w:rsid w:val="00EB0A78"/>
    <w:rsid w:val="00EB0B98"/>
    <w:rsid w:val="00EB138D"/>
    <w:rsid w:val="00EB24B1"/>
    <w:rsid w:val="00EB44E1"/>
    <w:rsid w:val="00EB5F25"/>
    <w:rsid w:val="00EB61BC"/>
    <w:rsid w:val="00EB68E4"/>
    <w:rsid w:val="00EB7AAA"/>
    <w:rsid w:val="00EB7AC1"/>
    <w:rsid w:val="00EC05DA"/>
    <w:rsid w:val="00EC0D91"/>
    <w:rsid w:val="00EC1DF6"/>
    <w:rsid w:val="00EC1EA3"/>
    <w:rsid w:val="00EC1EAA"/>
    <w:rsid w:val="00EC23BC"/>
    <w:rsid w:val="00EC39BB"/>
    <w:rsid w:val="00EC4D5F"/>
    <w:rsid w:val="00EC5A5A"/>
    <w:rsid w:val="00EC611A"/>
    <w:rsid w:val="00ED006D"/>
    <w:rsid w:val="00ED02F7"/>
    <w:rsid w:val="00ED05EB"/>
    <w:rsid w:val="00ED0795"/>
    <w:rsid w:val="00ED0A81"/>
    <w:rsid w:val="00ED0B61"/>
    <w:rsid w:val="00ED0E90"/>
    <w:rsid w:val="00ED1529"/>
    <w:rsid w:val="00ED3621"/>
    <w:rsid w:val="00ED3909"/>
    <w:rsid w:val="00ED3A9B"/>
    <w:rsid w:val="00ED3AD0"/>
    <w:rsid w:val="00ED4347"/>
    <w:rsid w:val="00ED5657"/>
    <w:rsid w:val="00ED6904"/>
    <w:rsid w:val="00ED73EA"/>
    <w:rsid w:val="00ED76AA"/>
    <w:rsid w:val="00ED777D"/>
    <w:rsid w:val="00EE0551"/>
    <w:rsid w:val="00EE0D77"/>
    <w:rsid w:val="00EE1A5E"/>
    <w:rsid w:val="00EE24EB"/>
    <w:rsid w:val="00EE28C2"/>
    <w:rsid w:val="00EE2BBC"/>
    <w:rsid w:val="00EE3117"/>
    <w:rsid w:val="00EE355B"/>
    <w:rsid w:val="00EE3B1D"/>
    <w:rsid w:val="00EE3F1D"/>
    <w:rsid w:val="00EE404E"/>
    <w:rsid w:val="00EE41E1"/>
    <w:rsid w:val="00EE5D5F"/>
    <w:rsid w:val="00EE65BC"/>
    <w:rsid w:val="00EE685B"/>
    <w:rsid w:val="00EE6AD4"/>
    <w:rsid w:val="00EE6BAC"/>
    <w:rsid w:val="00EE6DAA"/>
    <w:rsid w:val="00EE7562"/>
    <w:rsid w:val="00EF01AA"/>
    <w:rsid w:val="00EF0235"/>
    <w:rsid w:val="00EF2C2B"/>
    <w:rsid w:val="00EF3153"/>
    <w:rsid w:val="00EF44DE"/>
    <w:rsid w:val="00EF47AF"/>
    <w:rsid w:val="00EF48C2"/>
    <w:rsid w:val="00EF4D6C"/>
    <w:rsid w:val="00EF50AC"/>
    <w:rsid w:val="00EF51D6"/>
    <w:rsid w:val="00EF556E"/>
    <w:rsid w:val="00EF59C1"/>
    <w:rsid w:val="00EF5F11"/>
    <w:rsid w:val="00EF61AD"/>
    <w:rsid w:val="00EF66DB"/>
    <w:rsid w:val="00EF6B3F"/>
    <w:rsid w:val="00EF6BAE"/>
    <w:rsid w:val="00EF6EF3"/>
    <w:rsid w:val="00EF7322"/>
    <w:rsid w:val="00EF7384"/>
    <w:rsid w:val="00EF73AC"/>
    <w:rsid w:val="00EF7A81"/>
    <w:rsid w:val="00EF7AC2"/>
    <w:rsid w:val="00EF7E06"/>
    <w:rsid w:val="00F002FB"/>
    <w:rsid w:val="00F010CA"/>
    <w:rsid w:val="00F0110F"/>
    <w:rsid w:val="00F01247"/>
    <w:rsid w:val="00F013A8"/>
    <w:rsid w:val="00F0228D"/>
    <w:rsid w:val="00F0228E"/>
    <w:rsid w:val="00F02D00"/>
    <w:rsid w:val="00F02F6E"/>
    <w:rsid w:val="00F03052"/>
    <w:rsid w:val="00F03A30"/>
    <w:rsid w:val="00F04487"/>
    <w:rsid w:val="00F05B4B"/>
    <w:rsid w:val="00F062DD"/>
    <w:rsid w:val="00F06666"/>
    <w:rsid w:val="00F06C59"/>
    <w:rsid w:val="00F06F11"/>
    <w:rsid w:val="00F07342"/>
    <w:rsid w:val="00F073F2"/>
    <w:rsid w:val="00F10252"/>
    <w:rsid w:val="00F10707"/>
    <w:rsid w:val="00F11671"/>
    <w:rsid w:val="00F11C05"/>
    <w:rsid w:val="00F11CA2"/>
    <w:rsid w:val="00F11FE6"/>
    <w:rsid w:val="00F130B1"/>
    <w:rsid w:val="00F14C7B"/>
    <w:rsid w:val="00F15AA0"/>
    <w:rsid w:val="00F15DEB"/>
    <w:rsid w:val="00F170F3"/>
    <w:rsid w:val="00F2006A"/>
    <w:rsid w:val="00F2034B"/>
    <w:rsid w:val="00F21187"/>
    <w:rsid w:val="00F21263"/>
    <w:rsid w:val="00F22DAF"/>
    <w:rsid w:val="00F22EF8"/>
    <w:rsid w:val="00F230BC"/>
    <w:rsid w:val="00F23B65"/>
    <w:rsid w:val="00F246D7"/>
    <w:rsid w:val="00F24F36"/>
    <w:rsid w:val="00F262A8"/>
    <w:rsid w:val="00F26402"/>
    <w:rsid w:val="00F27179"/>
    <w:rsid w:val="00F27986"/>
    <w:rsid w:val="00F27C19"/>
    <w:rsid w:val="00F301DF"/>
    <w:rsid w:val="00F30DF8"/>
    <w:rsid w:val="00F320C5"/>
    <w:rsid w:val="00F320CA"/>
    <w:rsid w:val="00F323B6"/>
    <w:rsid w:val="00F32708"/>
    <w:rsid w:val="00F33A39"/>
    <w:rsid w:val="00F33DCC"/>
    <w:rsid w:val="00F34091"/>
    <w:rsid w:val="00F34458"/>
    <w:rsid w:val="00F3480F"/>
    <w:rsid w:val="00F3483D"/>
    <w:rsid w:val="00F3489D"/>
    <w:rsid w:val="00F34930"/>
    <w:rsid w:val="00F349C0"/>
    <w:rsid w:val="00F34BFB"/>
    <w:rsid w:val="00F34C81"/>
    <w:rsid w:val="00F352BF"/>
    <w:rsid w:val="00F3540B"/>
    <w:rsid w:val="00F359C5"/>
    <w:rsid w:val="00F35C3B"/>
    <w:rsid w:val="00F3618A"/>
    <w:rsid w:val="00F367C2"/>
    <w:rsid w:val="00F3736C"/>
    <w:rsid w:val="00F373CF"/>
    <w:rsid w:val="00F3789D"/>
    <w:rsid w:val="00F37ED8"/>
    <w:rsid w:val="00F4006C"/>
    <w:rsid w:val="00F413BF"/>
    <w:rsid w:val="00F42067"/>
    <w:rsid w:val="00F42C76"/>
    <w:rsid w:val="00F42DFA"/>
    <w:rsid w:val="00F43EFB"/>
    <w:rsid w:val="00F44354"/>
    <w:rsid w:val="00F450B1"/>
    <w:rsid w:val="00F457B2"/>
    <w:rsid w:val="00F458C9"/>
    <w:rsid w:val="00F45CD2"/>
    <w:rsid w:val="00F45FC9"/>
    <w:rsid w:val="00F46113"/>
    <w:rsid w:val="00F46B0D"/>
    <w:rsid w:val="00F475D7"/>
    <w:rsid w:val="00F4761E"/>
    <w:rsid w:val="00F51057"/>
    <w:rsid w:val="00F5129E"/>
    <w:rsid w:val="00F51B99"/>
    <w:rsid w:val="00F51FC1"/>
    <w:rsid w:val="00F52832"/>
    <w:rsid w:val="00F52E23"/>
    <w:rsid w:val="00F53370"/>
    <w:rsid w:val="00F534A8"/>
    <w:rsid w:val="00F53DF5"/>
    <w:rsid w:val="00F54478"/>
    <w:rsid w:val="00F5495F"/>
    <w:rsid w:val="00F553B7"/>
    <w:rsid w:val="00F5552B"/>
    <w:rsid w:val="00F57B9C"/>
    <w:rsid w:val="00F61B1B"/>
    <w:rsid w:val="00F62C7D"/>
    <w:rsid w:val="00F6307D"/>
    <w:rsid w:val="00F64DE5"/>
    <w:rsid w:val="00F650E3"/>
    <w:rsid w:val="00F65295"/>
    <w:rsid w:val="00F653C0"/>
    <w:rsid w:val="00F65646"/>
    <w:rsid w:val="00F667AA"/>
    <w:rsid w:val="00F67048"/>
    <w:rsid w:val="00F70ECA"/>
    <w:rsid w:val="00F715E2"/>
    <w:rsid w:val="00F721C6"/>
    <w:rsid w:val="00F72DD2"/>
    <w:rsid w:val="00F7596F"/>
    <w:rsid w:val="00F76653"/>
    <w:rsid w:val="00F76ABB"/>
    <w:rsid w:val="00F76BB7"/>
    <w:rsid w:val="00F77313"/>
    <w:rsid w:val="00F77763"/>
    <w:rsid w:val="00F778B5"/>
    <w:rsid w:val="00F800D2"/>
    <w:rsid w:val="00F80611"/>
    <w:rsid w:val="00F807B8"/>
    <w:rsid w:val="00F80CEB"/>
    <w:rsid w:val="00F81097"/>
    <w:rsid w:val="00F81134"/>
    <w:rsid w:val="00F816C4"/>
    <w:rsid w:val="00F820E2"/>
    <w:rsid w:val="00F8234C"/>
    <w:rsid w:val="00F824B0"/>
    <w:rsid w:val="00F82E6D"/>
    <w:rsid w:val="00F8305C"/>
    <w:rsid w:val="00F8371C"/>
    <w:rsid w:val="00F84B28"/>
    <w:rsid w:val="00F84DA5"/>
    <w:rsid w:val="00F84ECC"/>
    <w:rsid w:val="00F84FAF"/>
    <w:rsid w:val="00F858A1"/>
    <w:rsid w:val="00F865DB"/>
    <w:rsid w:val="00F86B96"/>
    <w:rsid w:val="00F87114"/>
    <w:rsid w:val="00F87A62"/>
    <w:rsid w:val="00F908E5"/>
    <w:rsid w:val="00F91E1F"/>
    <w:rsid w:val="00F91F75"/>
    <w:rsid w:val="00F92FB9"/>
    <w:rsid w:val="00F93528"/>
    <w:rsid w:val="00F93964"/>
    <w:rsid w:val="00F9396F"/>
    <w:rsid w:val="00F93DF5"/>
    <w:rsid w:val="00F955B1"/>
    <w:rsid w:val="00F95F47"/>
    <w:rsid w:val="00F9705B"/>
    <w:rsid w:val="00F9768B"/>
    <w:rsid w:val="00F97C41"/>
    <w:rsid w:val="00FA0551"/>
    <w:rsid w:val="00FA0B5E"/>
    <w:rsid w:val="00FA1948"/>
    <w:rsid w:val="00FA1A5D"/>
    <w:rsid w:val="00FA1AB9"/>
    <w:rsid w:val="00FA1DEC"/>
    <w:rsid w:val="00FA379D"/>
    <w:rsid w:val="00FA3840"/>
    <w:rsid w:val="00FA4B98"/>
    <w:rsid w:val="00FA515E"/>
    <w:rsid w:val="00FA6CAB"/>
    <w:rsid w:val="00FA72F0"/>
    <w:rsid w:val="00FA789E"/>
    <w:rsid w:val="00FB2C8D"/>
    <w:rsid w:val="00FB2D94"/>
    <w:rsid w:val="00FB3311"/>
    <w:rsid w:val="00FB46FC"/>
    <w:rsid w:val="00FB487C"/>
    <w:rsid w:val="00FB5A3E"/>
    <w:rsid w:val="00FB714C"/>
    <w:rsid w:val="00FB7170"/>
    <w:rsid w:val="00FC1233"/>
    <w:rsid w:val="00FC172E"/>
    <w:rsid w:val="00FC1933"/>
    <w:rsid w:val="00FC1E2A"/>
    <w:rsid w:val="00FC39B9"/>
    <w:rsid w:val="00FC3DC7"/>
    <w:rsid w:val="00FC4AF3"/>
    <w:rsid w:val="00FC5C22"/>
    <w:rsid w:val="00FC65EF"/>
    <w:rsid w:val="00FC66DE"/>
    <w:rsid w:val="00FD037C"/>
    <w:rsid w:val="00FD083E"/>
    <w:rsid w:val="00FD2211"/>
    <w:rsid w:val="00FD2356"/>
    <w:rsid w:val="00FD2DE0"/>
    <w:rsid w:val="00FD33EE"/>
    <w:rsid w:val="00FD4E97"/>
    <w:rsid w:val="00FD5794"/>
    <w:rsid w:val="00FD58AA"/>
    <w:rsid w:val="00FD59D4"/>
    <w:rsid w:val="00FD673D"/>
    <w:rsid w:val="00FD68EA"/>
    <w:rsid w:val="00FD6C06"/>
    <w:rsid w:val="00FD73CD"/>
    <w:rsid w:val="00FE0E7A"/>
    <w:rsid w:val="00FE1503"/>
    <w:rsid w:val="00FE167C"/>
    <w:rsid w:val="00FE1C46"/>
    <w:rsid w:val="00FE25CE"/>
    <w:rsid w:val="00FE296B"/>
    <w:rsid w:val="00FE31E0"/>
    <w:rsid w:val="00FE399A"/>
    <w:rsid w:val="00FE3D9D"/>
    <w:rsid w:val="00FE565F"/>
    <w:rsid w:val="00FE5721"/>
    <w:rsid w:val="00FE573D"/>
    <w:rsid w:val="00FE5809"/>
    <w:rsid w:val="00FE73CE"/>
    <w:rsid w:val="00FE74AB"/>
    <w:rsid w:val="00FE7798"/>
    <w:rsid w:val="00FF032A"/>
    <w:rsid w:val="00FF08C0"/>
    <w:rsid w:val="00FF1049"/>
    <w:rsid w:val="00FF16AC"/>
    <w:rsid w:val="00FF236A"/>
    <w:rsid w:val="00FF2645"/>
    <w:rsid w:val="00FF27DB"/>
    <w:rsid w:val="00FF289A"/>
    <w:rsid w:val="00FF29E7"/>
    <w:rsid w:val="00FF2ED1"/>
    <w:rsid w:val="00FF3145"/>
    <w:rsid w:val="00FF3574"/>
    <w:rsid w:val="00FF3691"/>
    <w:rsid w:val="00FF3B55"/>
    <w:rsid w:val="00FF3C5B"/>
    <w:rsid w:val="00FF4080"/>
    <w:rsid w:val="00FF4328"/>
    <w:rsid w:val="00FF4560"/>
    <w:rsid w:val="00FF4F06"/>
    <w:rsid w:val="00FF546A"/>
    <w:rsid w:val="00FF5FDC"/>
    <w:rsid w:val="00FF655C"/>
    <w:rsid w:val="00FF6ADB"/>
    <w:rsid w:val="00FF6C26"/>
    <w:rsid w:val="00FF7146"/>
    <w:rsid w:val="00FF73BF"/>
    <w:rsid w:val="00FF754A"/>
    <w:rsid w:val="00FF7644"/>
    <w:rsid w:val="63909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1D615"/>
  <w15:chartTrackingRefBased/>
  <w15:docId w15:val="{655780B4-3F96-402C-8473-4A839941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F6F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521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32339"/>
    <w:pPr>
      <w:spacing w:after="0" w:line="240" w:lineRule="auto"/>
    </w:pPr>
  </w:style>
  <w:style w:type="character" w:styleId="Mention">
    <w:name w:val="Mention"/>
    <w:basedOn w:val="DefaultParagraphFont"/>
    <w:uiPriority w:val="99"/>
    <w:unhideWhenUsed/>
    <w:rsid w:val="00697825"/>
    <w:rPr>
      <w:color w:val="2B579A"/>
      <w:shd w:val="clear" w:color="auto" w:fill="E1DFDD"/>
    </w:rPr>
  </w:style>
  <w:style w:type="character" w:customStyle="1" w:styleId="Heading3Char">
    <w:name w:val="Heading 3 Char"/>
    <w:basedOn w:val="DefaultParagraphFont"/>
    <w:link w:val="Heading3"/>
    <w:uiPriority w:val="9"/>
    <w:rsid w:val="008F6FBC"/>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C33321"/>
    <w:rPr>
      <w:color w:val="800080" w:themeColor="followedHyperlink"/>
      <w:u w:val="single"/>
    </w:rPr>
  </w:style>
  <w:style w:type="character" w:customStyle="1" w:styleId="Heading4Char">
    <w:name w:val="Heading 4 Char"/>
    <w:basedOn w:val="DefaultParagraphFont"/>
    <w:link w:val="Heading4"/>
    <w:uiPriority w:val="9"/>
    <w:rsid w:val="0055218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hyperlink" Target="https://www.gov.scot/publications/island-communities-impact-assessments-guidance-toolk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eur01.safelinks.protection.outlook.com/?url=https%3A%2F%2Fwww.gov.scot%2Fpublications%2Fisland-communities-impact-assessments-guidance-toolkit%2F&amp;data=04%7C01%7CJordon.Gorevan%40sds.co.uk%7Ced2dcd52cc474134145d08d8c9e79135%7C33ca6d475e4f477484f1696cbb508cbe%7C0%7C0%7C637481343690991575%7CUnknown%7CTWFpbGZsb3d8eyJWIjoiMC4wLjAwMDAiLCJQIjoiV2luMzIiLCJBTiI6Ik1haWwiLCJXVCI6Mn0%3D%7C1000&amp;sdata=9NJwzexZG%2BaGREDjlY74Av%2BP6deY2Z0NC2uORMZa16M%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erpositive.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isabilityrightsuk.org/social-model-disability-languag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1T13:00:56.748"/>
    </inkml:context>
    <inkml:brush xml:id="br0">
      <inkml:brushProperty name="width" value="0.05" units="cm"/>
      <inkml:brushProperty name="height" value="0.05" units="cm"/>
    </inkml:brush>
  </inkml:definitions>
  <inkml:trace contextRef="#ctx0" brushRef="#br0">513 282 6209,'2'-49'7353,"-1"41"-6951,0 0 0,0-1 0,-1 1 0,0 0 0,-1 0-1,0 0 1,0-1 0,-1 1 0,0 0 0,-6-15 0,6 18-266,0 1 0,-1-1 1,0 0-1,0 1 0,0 0 1,0-1-1,-1 1 0,0 1 1,0-1-1,0 0 1,0 1-1,0 0 0,-1 0 1,-6-3-1,4 3-42,0 0 0,0 1 0,-1 0 0,1 1 0,0 0 0,-1 0 0,1 0 0,-1 1 0,-9 0 0,-5 3-17,0 1 0,0 0-1,0 2 1,1 1 0,-36 15 0,41-14-63,0 0 1,1 0 0,0 1 0,1 1 0,0 1 0,0 0-1,1 1 1,-11 13 0,18-19-5,0 1-1,1-1 0,1 1 1,-1 0-1,1 1 1,0-1-1,0 1 0,1 0 1,0 0-1,1 0 1,0 0-1,0 0 0,0 1 1,1-1-1,1 0 0,-1 1 1,1-1-1,2 10 1,-2-14-1,2 1 1,-1-1 0,1 1 0,-1-1-1,1 1 1,0-1 0,1 0 0,-1 0-1,1 0 1,0 0 0,0-1-1,0 1 1,0-1 0,1 1 0,-1-1-1,1 0 1,0-1 0,0 1 0,0-1-1,0 1 1,0-1 0,0-1 0,8 3-1,5 2 28,0-2-1,0 0 0,1-1 0,33 1 0,-20-3 10,1-1-1,40-5 1,-56 3-74,-1-1 1,1-1 0,0 0 0,-1-1-1,0-1 1,20-10 0,-32 15-292,0-1 1,0 0 0,-1 1 0,1-1-1,0-1 1,-1 1 0,0 0-1,1 0 1,-1-1 0,0 0 0,0 1-1,0-1 1,0 0 0,1-3-1,2-9-3300</inkml:trace>
  <inkml:trace contextRef="#ctx0" brushRef="#br0" timeOffset="1118.33">693 379 3321,'-1'-1'6312,"-6"-2"-2746,-22-5-626,20 6-2707,0 1 1,-1 0-1,1 1 1,-14 1-1,18 0-136,0 0-1,0 1 1,1-1-1,-1 1 1,0 0-1,0 0 1,1 1-1,-1-1 1,1 1-1,0 0 1,-6 6-1,-1 1 105,0 1 1,-11 16-1,21-26-185,0 0 1,-1 0-1,1 1 1,0-1-1,0 0 0,1 1 1,-1-1-1,0 1 1,0 0-1,1-1 0,-1 1 1,1-1-1,-1 1 0,1 0 1,0 0-1,0-1 1,-1 1-1,1 2 0,1-4-8,-1 1-1,0-1 0,0 1 0,1-1 0,-1 0 1,0 1-1,1-1 0,-1 1 0,0-1 1,1 0-1,-1 1 0,1-1 0,-1 0 0,0 1 1,1-1-1,-1 0 0,1 0 0,-1 1 1,1-1-1,-1 0 0,2 0 0,19 0 74,9-6 7,54-20 1,-61 17-83,-1 2 0,1 1 0,0 0 1,40-3-1,-55 9-8,0 1 1,0 0-1,0 0 1,0 1-1,0 0 1,-1 0-1,1 1 1,-1 0-1,1 0 1,-1 1-1,0 0 0,0 0 1,-1 0-1,9 8 1,20 12 9,-30-22-3,-1 0-1,1 0 1,1 0 0,-1-1-1,0 0 1,0 0-1,1 0 1,-1-1 0,0 1-1,1-1 1,-1 0-1,0-1 1,1 1 0,-1-1-1,0 0 1,9-4-1,6-1-2,-1-1 0,0-2 0,18-10 0,-21 10-24,-1 0 1,0-1 0,0-1-1,21-21 1,-30 26 10,0 0-1,0 0 1,-1-1 0,0 0-1,-1 0 1,0 0-1,0 0 1,0-1 0,-1 0-1,0 1 1,0-1-1,2-13 1,-5 20 6,0-1 0,0 0 1,1 1-1,-1-1 0,-1 0 0,1 1 0,0-1 1,0 0-1,-1 1 0,1-1 0,-1 0 1,1 1-1,-1-1 0,1 1 0,-1-1 0,0 1 1,0-1-1,0 1 0,0 0 0,0-1 1,0 1-1,0 0 0,-3-2 0,3 3 1,0-1 0,0 1-1,1 0 1,-1-1 0,0 1-1,0 0 1,0 0 0,0 0-1,0 0 1,0 0 0,0 0-1,0 0 1,1 0 0,-1 0 0,0 0-1,0 0 1,0 0 0,0 1-1,0-1 1,0 0 0,1 1-1,-1-1 1,0 1 0,0-1-1,1 1 1,-1-1 0,0 1-1,1 0 1,-1-1 0,0 1 0,1 0-1,-1-1 1,1 1 0,-1 0-1,1 0 1,-1-1 0,1 1-1,0 0 1,-1 0 0,1 0-1,0 0 1,0 1 0,-1 1-2,0 0 1,0 0-1,1 1 1,-1-1-1,1 0 1,0 1-1,0-1 1,1 0-1,-1 1 1,1-1-1,-1 0 1,1 1-1,0-1 1,0 0-1,0 0 1,1 0-1,-1 0 1,1 0-1,4 5 1,1 3 2,0-1 1,2-1 0,-1 1 0,11 8-1,6 2 12,44 27-1,13 10 3,-78-53-11,0-1 0,0 1 0,0 0 0,-1 0 0,0 1 0,0-1-1,0 1 1,0-1 0,-1 1 0,1 0 0,2 10 0,-4-12 2,0 1 0,-1-1 1,1 1-1,-1 0 0,0-1 0,0 1 0,0 0 1,0-1-1,-1 1 0,1 0 0,-1-1 1,0 1-1,0-1 0,0 1 0,-1-1 1,1 1-1,-4 4 0,5-8 8,0 0 0,0 1-1,0-1 1,0 0 0,0 1 0,0-1 0,0 0-1,0 1 1,-1-1 0,1 0 0,0 1 0,0-1-1,0 0 1,-1 0 0,1 1 0,0-1 0,0 0-1,-1 0 1,1 1 0,0-1 0,0 0 0,-1 0-1,1 0 1,0 0 0,-1 1 0,1-1-1,0 0 1,-1 0 0,1 0 0,0 0 0,-1 0-1,1 0 1,0 0 0,-1 0 0,1 0 0,0 0-1,-1 0 1,1 0 0,0 0 0,-1 0 0,1 0-1,0 0 1,-1-1 0,1 1 0,0 0-1,-1 0 1,1 0 0,0 0 0,-1-1 0,1 1-1,0 0 1,0 0 0,-1-1 0,1 1 0,0 0-1,0 0 1,0-1 0,-1 1 0,1 0 0,0-1-1,-5-20 532,6 14-524,0 1 0,0 0 0,1 0 0,0 0 0,0 0 0,0 0 0,1 0 0,0 0 0,0 1 0,0-1 0,1 1 0,-1 0 0,2 0 1,8-8-1,-4 4-39,1 0 1,0 1-1,0 1 1,1-1-1,0 2 1,15-7-1,-14 8 125,-1 1-1,1 0 1,0 1-1,1 1 1,-1 0-1,0 1 1,22-1-1,5 4-46,43 8 0,-48-5 61,59 1 0,-80-7-61,0 1 1,1-2-1,-1 0 0,0 0 1,0-2-1,17-5 1,-22 6-382,0-1 0,0-1 0,13-8 0,-12 6-1008,-1 0-1,0-1 1,9-10-1,0-3-2938</inkml:trace>
  <inkml:trace contextRef="#ctx0" brushRef="#br0" timeOffset="3126.4">2995 351 9114,'-9'34'5181,"-5"17"-3437,-9 32-1556,20-76 571,1-8-228,0-14 32,0-30-131,7-143-101,-2 139-275,19-90 0,-20 130-51,1 0 1,0 0 0,0 0-1,1 1 1,5-11-1,-9 18-2,1-1-1,1 0 0,-1 0 0,0 1 0,0-1 1,1 1-1,-1-1 0,0 1 0,1 0 0,0-1 0,-1 1 1,1 0-1,0 0 0,-1 0 0,1 0 0,0 0 1,0 1-1,0-1 0,0 1 0,0-1 0,0 1 0,0-1 1,0 1-1,0 0 0,0 0 0,0 0 0,0 0 1,0 1-1,0-1 0,2 1 0,3 2 10,-1-1 0,0 1 0,0 1 1,-1-1-1,1 1 0,-1 0 0,1 1 0,-1-1 0,-1 1 0,1 0 1,-1 0-1,1 0 0,-1 1 0,-1 0 0,6 10 0,2 7 47,0 0 0,12 44 0,7 49 103,-22-79-62,1-1-1,1 0 1,28 60-1,-27-79-6,-5-7 69,-14-17-36,-6-8-97,-23-23-32,-2 2-1,-53-39 1,79 66-10,1 1-1,-1 1 1,0 0-1,-1 0 1,1 1-1,-1 1 1,-1 1 0,1 0-1,-1 0 1,1 1-1,-1 1 1,-27 0-1,33 2 6,0 1-1,0 0 1,0 1-1,-11 3 0,17-4 7,0 0 0,1-1-1,-1 1 1,1 1 0,0-1 0,-1 0-1,1 1 1,0-1 0,0 1-1,0-1 1,0 1 0,0 0-1,0 0 1,0 0 0,1 0 0,-1 0-1,1 1 1,-3 3 0,4-5 1,-1 1 1,1-1-1,0 1 1,0-1 0,0 1-1,0-1 1,0 1 0,0 0-1,0-1 1,0 1-1,1-1 1,-1 0 0,1 1-1,-1-1 1,1 1-1,-1-1 1,1 0 0,0 1-1,0-1 1,-1 0-1,1 0 1,0 1 0,0-1-1,0 0 1,1 0-1,-1 0 1,0 0 0,0 0-1,3 1 1,3 3 3,1-1 0,1 0 1,13 6-1,38 9 15,1-3-1,0-3 1,93 9 0,-123-19-10,0-1 0,0-1 0,54-7 0,-71 4-9,0 0 0,0-1 0,0-1 1,0 0-1,-1-1 0,1 0 0,-1-1 0,0-1 0,23-16 1,-35 23-1,-1 0 0,1-1 0,-1 1 0,1 0 0,-1 0 0,1-1 0,-1 1 0,1 0 1,-1-1-1,1 1 0,-1-1 0,0 1 0,1-1 0,-1 1 0,0-1 0,1 1 0,-1-1 0,0 1 1,1-1-1,-1 1 0,0-1 0,0 1 0,0-1 0,0 0 0,1 1 0,-1-1 0,0 1 0,0-1 0,0 1 1,0-1-1,0-1 0,-1 2-1,0 0 1,0 0-1,0 0 1,1 0-1,-1 0 1,0 0-1,0 0 1,0 0-1,1 0 1,-1 0-1,0 1 1,0-1-1,1 0 1,-1 0-1,0 1 0,0-1 1,1 0-1,-1 1 1,0-1-1,1 1 1,-1-1-1,1 1 1,-2 0-1,0 0 1,0 1-1,1-1 0,-1 1 1,0-1-1,0 1 1,1 0-1,-1-1 0,1 1 1,-1 0-1,1 0 0,0 0 1,0 0-1,0 1 0,0-1 1,0 0-1,0 0 1,0 1-1,0 3 0,2-4 3,-1 0-1,0-1 1,1 1 0,0 0-1,-1-1 1,1 1 0,0 0-1,0-1 1,0 1-1,0-1 1,0 1 0,0-1-1,0 0 1,0 0-1,1 1 1,-1-1 0,0 0-1,1 0 1,-1 0-1,1 0 1,-1 0 0,1-1-1,0 1 1,-1 0-1,1-1 1,3 1 0,7 3 4,0-1 0,1 0 0,-1-1 0,1 0 0,0-1 0,14-1 0,-3-1-3,1-1 0,32-7 0,-51 8-15,1-1 0,-1 0 1,1 0-1,-1 0 0,0-1 0,0 1 0,0-1 0,11-8 1,-13 7 3,-1 1 0,1-1 0,-1 0 0,1-1 0,-1 1 0,0 0 0,-1-1 0,1 0 0,-1 1 0,0-1 0,0 0 0,2-7 0,-3 9 8,24-93 6,-22 82 0,-1-1 0,0 1 0,-1-1-1,-2-26 1,1 39-6,-1-1 0,1 1 1,0-1-1,-1 1 0,0 0 0,0 0 0,0-1 1,0 1-1,0 0 0,0 0 0,-3-3 0,4 4 1,-1 0-1,1 1 0,-1-1 0,0 1 0,0-1 1,1 1-1,-1 0 0,0-1 0,0 1 0,1 0 1,-1-1-1,0 1 0,0 0 0,0 0 1,0 0-1,1 0 0,-1 0 0,0 0 0,0 0 1,0 0-1,0 0 0,0 0 0,1 0 0,-1 0 1,0 1-1,0-1 0,0 0 0,1 1 1,-1-1-1,0 0 0,0 1 0,1-1 0,-1 1 1,0-1-1,1 1 0,-2 0 0,-2 3 0,0 0-1,1 0 1,-1 0-1,1 0 0,0 1 1,0-1-1,0 1 1,1 0-1,-1 0 0,1 0 1,0 0-1,1 0 1,-1 0-1,-1 10 1,2-3 6,0-1 1,0 0-1,1 1 0,0-1 1,1 0-1,2 13 1,-2-18-1,1 1 0,0-1 0,0 0 0,0 0 1,1 0-1,0 0 0,0 0 0,0 0 0,1-1 0,0 0 0,0 0 1,0 0-1,1 0 0,4 4 0,-1-3 4,-1-1 0,1 0 0,0-1 1,0 1-1,0-2 0,1 1 0,-1-1 0,1 0 0,11 1 0,-3-1-7,-1-1 0,1-1 0,0 0 0,-1-1 0,1-1 1,0-1-1,-1 0 0,1-2 0,-1 1 0,27-11 0,-31 9-82,0-1 1,0 1-1,0-2 1,0 0 0,-1 0-1,-1-1 1,1-1-1,14-14 1,-24 22 64,-1 0 1,1 1 0,0-1-1,-1 0 1,1 0 0,0 0-1,-1 0 1,1 0 0,-1 0-1,1 0 1,-1 0 0,0 0-1,1 0 1,-1 0 0,0 0-1,0 0 1,1 0 0,-1 0-1,0 0 1,-1-2 0,1 2 5,0 0 1,-1 1 0,1-1 0,-1 0-1,1 1 1,-1-1 0,1 1 0,-1-1-1,1 1 1,-1-1 0,0 1 0,1-1-1,-1 1 1,0 0 0,1-1 0,-1 1-1,0 0 1,0 0 0,1-1 0,-1 1-1,-1 0 1,-2-1-7,0 1 1,0 0-1,0 0 1,0 0-1,0 0 1,0 0-1,1 1 1,-1 0-1,-7 2 1,4 0 16,0 1 0,0-1 0,0 1 0,1 1 1,0-1-1,0 1 0,0 0 0,0 1 0,1-1 0,0 1 1,0 0-1,1 0 0,-1 1 0,1-1 0,-4 11 0,7-15 3,0 0-1,1-1 0,-1 1 1,1 0-1,-1 0 0,1-1 1,0 1-1,0 0 0,0 0 1,0 0-1,0-1 1,0 1-1,0 0 0,1 0 1,-1-1-1,1 1 0,-1 0 1,1 0-1,1 2 0,0-1 3,0-1-1,0 1 1,0-1-1,0 0 0,0 0 1,0 0-1,1 0 1,-1 0-1,1-1 0,5 3 1,1 0 5,1 0 1,0-1 0,-1 0 0,1-1 0,0 0-1,12 1 1,-4-3-1,0 0 0,0 0-1,0-2 1,0 0 0,27-8 0,82-33 4,-9 3 33,-107 38 43,0 0 0,0 1 0,1 0 0,-1 1 1,0 0-1,1 1 0,12 2 0,36 2 626,-14-5-414,54 0 133,-35-1-4677,-28-2 803</inkml:trace>
  <inkml:trace contextRef="#ctx0" brushRef="#br0" timeOffset="3481.44">5371 483 11066,'-6'-9'7186,"9"4"-6890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DS 3+1" ma:contentTypeID="0x0101002CFD50891A73487FBF1A841208B5DC080200D2B5713EE0EB3C42847961A723FA78D4" ma:contentTypeVersion="11" ma:contentTypeDescription="" ma:contentTypeScope="" ma:versionID="d22aff77b44a8ede0cab978b58f4f1ac">
  <xsd:schema xmlns:xsd="http://www.w3.org/2001/XMLSchema" xmlns:xs="http://www.w3.org/2001/XMLSchema" xmlns:p="http://schemas.microsoft.com/office/2006/metadata/properties" xmlns:ns1="http://schemas.microsoft.com/sharepoint/v3" xmlns:ns2="184af400-6cf4-4be6-9056-547874e8c8ee" xmlns:ns3="af5a28ff-be8d-4095-b647-95cbe5a1b68e" xmlns:ns4="668707d9-4222-40e4-a096-2d105c45b2d9" xmlns:ns5="http://schemas.microsoft.com/sharepoint/v4" targetNamespace="http://schemas.microsoft.com/office/2006/metadata/properties" ma:root="true" ma:fieldsID="0da77edab58f1de6be5368c484784d35" ns1:_="" ns2:_="" ns3:_="" ns4:_="" ns5:_="">
    <xsd:import namespace="http://schemas.microsoft.com/sharepoint/v3"/>
    <xsd:import namespace="184af400-6cf4-4be6-9056-547874e8c8ee"/>
    <xsd:import namespace="af5a28ff-be8d-4095-b647-95cbe5a1b68e"/>
    <xsd:import namespace="668707d9-4222-40e4-a096-2d105c45b2d9"/>
    <xsd:import namespace="http://schemas.microsoft.com/sharepoint/v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a28ff-be8d-4095-b647-95cbe5a1b6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707d9-4222-40e4-a096-2d105c45b2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SharedWithUsers xmlns="668707d9-4222-40e4-a096-2d105c45b2d9">
      <UserInfo>
        <DisplayName>Najette McWhinnie</DisplayName>
        <AccountId>1804</AccountId>
        <AccountType/>
      </UserInfo>
      <UserInfo>
        <DisplayName>Jordon Gorevan</DisplayName>
        <AccountId>1508</AccountId>
        <AccountType/>
      </UserInfo>
      <UserInfo>
        <DisplayName>Sam Jennings</DisplayName>
        <AccountId>12382</AccountId>
        <AccountType/>
      </UserInfo>
      <UserInfo>
        <DisplayName>Luke Hopkin</DisplayName>
        <AccountId>1375</AccountId>
        <AccountType/>
      </UserInfo>
    </SharedWithUsers>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2.xml><?xml version="1.0" encoding="utf-8"?>
<ds:datastoreItem xmlns:ds="http://schemas.openxmlformats.org/officeDocument/2006/customXml" ds:itemID="{8109DCED-4B81-4079-AC1E-518D18C31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af5a28ff-be8d-4095-b647-95cbe5a1b68e"/>
    <ds:schemaRef ds:uri="668707d9-4222-40e4-a096-2d105c45b2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0CC15-5C86-4CF2-A2B3-B1768C5D765E}">
  <ds:schemaRefs>
    <ds:schemaRef ds:uri="http://schemas.microsoft.com/office/2006/metadata/properties"/>
    <ds:schemaRef ds:uri="http://schemas.microsoft.com/office/infopath/2007/PartnerControls"/>
    <ds:schemaRef ds:uri="184af400-6cf4-4be6-9056-547874e8c8ee"/>
    <ds:schemaRef ds:uri="668707d9-4222-40e4-a096-2d105c45b2d9"/>
    <ds:schemaRef ds:uri="http://schemas.microsoft.com/sharepoint/v4"/>
  </ds:schemaRefs>
</ds:datastoreItem>
</file>

<file path=customXml/itemProps4.xml><?xml version="1.0" encoding="utf-8"?>
<ds:datastoreItem xmlns:ds="http://schemas.openxmlformats.org/officeDocument/2006/customXml" ds:itemID="{F870D632-51FF-4151-A64F-895AD485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5276</TotalTime>
  <Pages>12</Pages>
  <Words>3452</Words>
  <Characters>19681</Characters>
  <Application>Microsoft Office Word</Application>
  <DocSecurity>2</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23087</CharactersWithSpaces>
  <SharedDoc>false</SharedDoc>
  <HLinks>
    <vt:vector size="54" baseType="variant">
      <vt:variant>
        <vt:i4>4325444</vt:i4>
      </vt:variant>
      <vt:variant>
        <vt:i4>21</vt:i4>
      </vt:variant>
      <vt:variant>
        <vt:i4>0</vt:i4>
      </vt:variant>
      <vt:variant>
        <vt:i4>5</vt:i4>
      </vt:variant>
      <vt:variant>
        <vt:lpwstr>https://www.gov.scot/publications/island-communities-impact-assessments-guidance-toolkit/</vt:lpwstr>
      </vt:variant>
      <vt:variant>
        <vt:lpwstr/>
      </vt:variant>
      <vt:variant>
        <vt:i4>983094</vt:i4>
      </vt:variant>
      <vt:variant>
        <vt:i4>18</vt:i4>
      </vt:variant>
      <vt:variant>
        <vt:i4>0</vt:i4>
      </vt:variant>
      <vt:variant>
        <vt:i4>5</vt:i4>
      </vt:variant>
      <vt:variant>
        <vt:lpwstr>mailto:Seonag.Campbell@sds.co.uk</vt:lpwstr>
      </vt:variant>
      <vt:variant>
        <vt:lpwstr/>
      </vt:variant>
      <vt:variant>
        <vt:i4>6946850</vt:i4>
      </vt:variant>
      <vt:variant>
        <vt:i4>15</vt:i4>
      </vt:variant>
      <vt:variant>
        <vt:i4>0</vt:i4>
      </vt:variant>
      <vt:variant>
        <vt:i4>5</vt:i4>
      </vt:variant>
      <vt:variant>
        <vt:lpwstr>https://eur01.safelinks.protection.outlook.com/?url=https%3A%2F%2Fwww.gov.scot%2Fpublications%2Fisland-communities-impact-assessments-guidance-toolkit%2F&amp;data=04%7C01%7CJordon.Gorevan%40sds.co.uk%7Ced2dcd52cc474134145d08d8c9e79135%7C33ca6d475e4f477484f1696cbb508cbe%7C0%7C0%7C637481343690991575%7CUnknown%7CTWFpbGZsb3d8eyJWIjoiMC4wLjAwMDAiLCJQIjoiV2luMzIiLCJBTiI6Ik1haWwiLCJXVCI6Mn0%3D%7C1000&amp;sdata=9NJwzexZG%2BaGREDjlY74Av%2BP6deY2Z0NC2uORMZa16M%3D&amp;reserved=0</vt:lpwstr>
      </vt:variant>
      <vt:variant>
        <vt:lpwstr/>
      </vt:variant>
      <vt:variant>
        <vt:i4>4063265</vt:i4>
      </vt:variant>
      <vt:variant>
        <vt:i4>12</vt:i4>
      </vt:variant>
      <vt:variant>
        <vt:i4>0</vt:i4>
      </vt:variant>
      <vt:variant>
        <vt:i4>5</vt:i4>
      </vt:variant>
      <vt:variant>
        <vt:lpwstr>https://www.carerpositive.org/</vt:lpwstr>
      </vt:variant>
      <vt:variant>
        <vt:lpwstr/>
      </vt:variant>
      <vt:variant>
        <vt:i4>3276898</vt:i4>
      </vt:variant>
      <vt:variant>
        <vt:i4>9</vt:i4>
      </vt:variant>
      <vt:variant>
        <vt:i4>0</vt:i4>
      </vt:variant>
      <vt:variant>
        <vt:i4>5</vt:i4>
      </vt:variant>
      <vt:variant>
        <vt:lpwstr>https://www.disabilityrightsuk.org/social-model-disability-language</vt:lpwstr>
      </vt:variant>
      <vt:variant>
        <vt:lpwstr/>
      </vt:variant>
      <vt:variant>
        <vt:i4>6357095</vt:i4>
      </vt:variant>
      <vt:variant>
        <vt:i4>6</vt:i4>
      </vt:variant>
      <vt:variant>
        <vt:i4>0</vt:i4>
      </vt:variant>
      <vt:variant>
        <vt:i4>5</vt:i4>
      </vt:variant>
      <vt:variant>
        <vt:lpwstr>https://skillsdevelopmentscotland.sharepoint.com/sites/IShare/Connectcontent/Resource 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vt:lpwstr>
      </vt:variant>
      <vt:variant>
        <vt:lpwstr/>
      </vt:variant>
      <vt:variant>
        <vt:i4>4718593</vt:i4>
      </vt:variant>
      <vt:variant>
        <vt:i4>3</vt:i4>
      </vt:variant>
      <vt:variant>
        <vt:i4>0</vt:i4>
      </vt:variant>
      <vt:variant>
        <vt:i4>5</vt:i4>
      </vt:variant>
      <vt:variant>
        <vt:lpwstr>https://www.skillsdevelopmentscotland.co.uk/publications-statistics/publications/?page=1&amp;topic%5b%5d=3-6&amp;order=date-desc</vt:lpwstr>
      </vt:variant>
      <vt:variant>
        <vt:lpwstr/>
      </vt:variant>
      <vt:variant>
        <vt:i4>1376257</vt:i4>
      </vt:variant>
      <vt:variant>
        <vt:i4>0</vt:i4>
      </vt:variant>
      <vt:variant>
        <vt:i4>0</vt:i4>
      </vt:variant>
      <vt:variant>
        <vt:i4>5</vt:i4>
      </vt:variant>
      <vt:variant>
        <vt:lpwstr>https://www.equalityhumanrights.com/en/publication-download/assessing-impact-and-public-sector-equality-duty-guide-public-authorities</vt:lpwstr>
      </vt:variant>
      <vt:variant>
        <vt:lpwstr/>
      </vt:variant>
      <vt:variant>
        <vt:i4>7995399</vt:i4>
      </vt:variant>
      <vt:variant>
        <vt:i4>3</vt:i4>
      </vt:variant>
      <vt:variant>
        <vt:i4>0</vt:i4>
      </vt:variant>
      <vt:variant>
        <vt:i4>5</vt:i4>
      </vt:variant>
      <vt:variant>
        <vt:lpwstr>mailto:equality@sds.co.uk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Jordon Gorevan</cp:lastModifiedBy>
  <cp:revision>11</cp:revision>
  <cp:lastPrinted>2019-07-24T08:09:00Z</cp:lastPrinted>
  <dcterms:created xsi:type="dcterms:W3CDTF">2021-11-18T15:12:00Z</dcterms:created>
  <dcterms:modified xsi:type="dcterms:W3CDTF">2022-05-13T11:13:00Z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0x0101002CFD50891A73487FBF1A841208B5DC080200D2B5713EE0EB3C42847961A723FA78D4</vt:lpwstr>
  </property>
  <property fmtid="{D5CDD505-2E9C-101B-9397-08002B2CF9AE}" pid="3" name="TaxKeyword">
    <vt:lpwstr/>
  </property>
</Properties>
</file>