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5629" w14:textId="55936BD5" w:rsidR="00F81097" w:rsidRPr="009C5487" w:rsidRDefault="00A23DE1" w:rsidP="004E42AA">
      <w:pPr>
        <w:pStyle w:val="Heading1Orange"/>
        <w:spacing w:before="240" w:after="240"/>
        <w:rPr>
          <w:rFonts w:ascii="Arial" w:hAnsi="Arial" w:cs="Arial"/>
          <w:color w:val="006373"/>
          <w:sz w:val="48"/>
        </w:rPr>
      </w:pPr>
      <w:r w:rsidRPr="009C5487">
        <w:rPr>
          <w:rFonts w:ascii="Arial" w:hAnsi="Arial" w:cs="Arial"/>
          <w:color w:val="006373"/>
          <w:sz w:val="48"/>
        </w:rPr>
        <w:t xml:space="preserve">Full </w:t>
      </w:r>
      <w:r w:rsidR="00F81097" w:rsidRPr="009C5487">
        <w:rPr>
          <w:rFonts w:ascii="Arial" w:hAnsi="Arial" w:cs="Arial"/>
          <w:color w:val="006373"/>
          <w:sz w:val="48"/>
        </w:rPr>
        <w:t>Equality Impact Assessment (EqIA)</w:t>
      </w:r>
    </w:p>
    <w:p w14:paraId="697268DA" w14:textId="77777777" w:rsidR="00A043AB" w:rsidRPr="00A06777" w:rsidRDefault="00A043AB" w:rsidP="00876E0B">
      <w:pPr>
        <w:pStyle w:val="Heading2"/>
        <w:rPr>
          <w:sz w:val="6"/>
          <w:lang w:eastAsia="en-GB"/>
        </w:rPr>
      </w:pPr>
    </w:p>
    <w:p w14:paraId="38CDDA72" w14:textId="68FB3F2A" w:rsidR="00876E0B" w:rsidRPr="00EF6BAE" w:rsidRDefault="00876E0B" w:rsidP="00080D12">
      <w:pPr>
        <w:pStyle w:val="Heading2"/>
        <w:spacing w:line="276" w:lineRule="auto"/>
        <w:rPr>
          <w:rFonts w:ascii="Arial" w:hAnsi="Arial" w:cs="Arial"/>
          <w:color w:val="000000" w:themeColor="text1"/>
          <w:sz w:val="24"/>
          <w:szCs w:val="24"/>
          <w:lang w:eastAsia="en-GB"/>
        </w:rPr>
      </w:pPr>
      <w:r w:rsidRPr="00EF6BAE">
        <w:rPr>
          <w:rFonts w:ascii="Arial" w:hAnsi="Arial" w:cs="Arial"/>
          <w:color w:val="000000" w:themeColor="text1"/>
          <w:sz w:val="24"/>
          <w:szCs w:val="24"/>
          <w:lang w:eastAsia="en-GB"/>
        </w:rPr>
        <w:t>Skills Development Scotland has a legal duty to consider the impact of any new ‘policy’</w:t>
      </w:r>
      <w:r w:rsidR="009262FA" w:rsidRPr="00EF6BAE">
        <w:rPr>
          <w:rFonts w:ascii="Arial" w:hAnsi="Arial" w:cs="Arial"/>
          <w:color w:val="000000" w:themeColor="text1"/>
          <w:sz w:val="24"/>
          <w:szCs w:val="24"/>
          <w:lang w:eastAsia="en-GB"/>
        </w:rPr>
        <w:t xml:space="preserve"> on equality groups. A ‘p</w:t>
      </w:r>
      <w:r w:rsidRPr="00EF6BAE">
        <w:rPr>
          <w:rFonts w:ascii="Arial" w:hAnsi="Arial" w:cs="Arial"/>
          <w:color w:val="000000" w:themeColor="text1"/>
          <w:sz w:val="24"/>
          <w:szCs w:val="24"/>
          <w:lang w:eastAsia="en-GB"/>
        </w:rPr>
        <w:t>olicy</w:t>
      </w:r>
      <w:r w:rsidR="009262FA" w:rsidRPr="00EF6BAE">
        <w:rPr>
          <w:rFonts w:ascii="Arial" w:hAnsi="Arial" w:cs="Arial"/>
          <w:color w:val="000000" w:themeColor="text1"/>
          <w:sz w:val="24"/>
          <w:szCs w:val="24"/>
          <w:lang w:eastAsia="en-GB"/>
        </w:rPr>
        <w:t>’</w:t>
      </w:r>
      <w:r w:rsidRPr="00EF6BAE">
        <w:rPr>
          <w:rFonts w:ascii="Arial" w:hAnsi="Arial" w:cs="Arial"/>
          <w:color w:val="000000" w:themeColor="text1"/>
          <w:sz w:val="24"/>
          <w:szCs w:val="24"/>
          <w:lang w:eastAsia="en-GB"/>
        </w:rPr>
        <w:t xml:space="preserve"> in this context is taken to mean any </w:t>
      </w:r>
      <w:r w:rsidR="001836DA" w:rsidRPr="00EF6BAE">
        <w:rPr>
          <w:rFonts w:ascii="Arial" w:hAnsi="Arial" w:cs="Arial"/>
          <w:color w:val="000000" w:themeColor="text1"/>
          <w:sz w:val="24"/>
          <w:szCs w:val="24"/>
          <w:lang w:eastAsia="en-GB"/>
        </w:rPr>
        <w:t xml:space="preserve">new activity, </w:t>
      </w:r>
      <w:r w:rsidR="006950D8" w:rsidRPr="00EF6BAE">
        <w:rPr>
          <w:rFonts w:ascii="Arial" w:hAnsi="Arial" w:cs="Arial"/>
          <w:color w:val="000000" w:themeColor="text1"/>
          <w:sz w:val="24"/>
          <w:szCs w:val="24"/>
          <w:lang w:eastAsia="en-GB"/>
        </w:rPr>
        <w:t xml:space="preserve">function, </w:t>
      </w:r>
      <w:proofErr w:type="gramStart"/>
      <w:r w:rsidR="006950D8" w:rsidRPr="00EF6BAE">
        <w:rPr>
          <w:rFonts w:ascii="Arial" w:hAnsi="Arial" w:cs="Arial"/>
          <w:color w:val="000000" w:themeColor="text1"/>
          <w:sz w:val="24"/>
          <w:szCs w:val="24"/>
          <w:lang w:eastAsia="en-GB"/>
        </w:rPr>
        <w:t>policy</w:t>
      </w:r>
      <w:proofErr w:type="gramEnd"/>
      <w:r w:rsidR="006950D8" w:rsidRPr="00EF6BAE">
        <w:rPr>
          <w:rFonts w:ascii="Arial" w:hAnsi="Arial" w:cs="Arial"/>
          <w:color w:val="000000" w:themeColor="text1"/>
          <w:sz w:val="24"/>
          <w:szCs w:val="24"/>
          <w:lang w:eastAsia="en-GB"/>
        </w:rPr>
        <w:t xml:space="preserve"> or product, essentially anything </w:t>
      </w:r>
      <w:r w:rsidR="009262FA" w:rsidRPr="00EF6BAE">
        <w:rPr>
          <w:rFonts w:ascii="Arial" w:hAnsi="Arial" w:cs="Arial"/>
          <w:color w:val="000000" w:themeColor="text1"/>
          <w:sz w:val="24"/>
          <w:szCs w:val="24"/>
          <w:lang w:eastAsia="en-GB"/>
        </w:rPr>
        <w:t xml:space="preserve">that SDS does. </w:t>
      </w:r>
      <w:r w:rsidR="006950D8" w:rsidRPr="00EF6BAE">
        <w:rPr>
          <w:rFonts w:ascii="Arial" w:hAnsi="Arial" w:cs="Arial"/>
          <w:color w:val="000000" w:themeColor="text1"/>
          <w:sz w:val="24"/>
          <w:szCs w:val="24"/>
          <w:lang w:eastAsia="en-GB"/>
        </w:rPr>
        <w:t>Assessing impact includes considering relevant evidence, including evidence received from equality groups</w:t>
      </w:r>
      <w:r w:rsidR="009262FA" w:rsidRPr="00EF6BAE">
        <w:rPr>
          <w:rFonts w:ascii="Arial" w:hAnsi="Arial" w:cs="Arial"/>
          <w:color w:val="000000" w:themeColor="text1"/>
          <w:sz w:val="24"/>
          <w:szCs w:val="24"/>
          <w:lang w:eastAsia="en-GB"/>
        </w:rPr>
        <w:t xml:space="preserve"> and the likelihood of a positive or negative impact on equality groups of introducing that new product, </w:t>
      </w:r>
      <w:proofErr w:type="gramStart"/>
      <w:r w:rsidR="009262FA" w:rsidRPr="00EF6BAE">
        <w:rPr>
          <w:rFonts w:ascii="Arial" w:hAnsi="Arial" w:cs="Arial"/>
          <w:color w:val="000000" w:themeColor="text1"/>
          <w:sz w:val="24"/>
          <w:szCs w:val="24"/>
          <w:lang w:eastAsia="en-GB"/>
        </w:rPr>
        <w:t>project</w:t>
      </w:r>
      <w:proofErr w:type="gramEnd"/>
      <w:r w:rsidR="009262FA" w:rsidRPr="00EF6BAE">
        <w:rPr>
          <w:rFonts w:ascii="Arial" w:hAnsi="Arial" w:cs="Arial"/>
          <w:color w:val="000000" w:themeColor="text1"/>
          <w:sz w:val="24"/>
          <w:szCs w:val="24"/>
          <w:lang w:eastAsia="en-GB"/>
        </w:rPr>
        <w:t xml:space="preserve"> or policy.</w:t>
      </w:r>
      <w:r w:rsidR="00C17681" w:rsidRPr="00EF6BAE">
        <w:rPr>
          <w:rFonts w:ascii="Arial" w:hAnsi="Arial" w:cs="Arial"/>
          <w:color w:val="000000" w:themeColor="text1"/>
          <w:sz w:val="24"/>
          <w:szCs w:val="24"/>
          <w:lang w:eastAsia="en-GB"/>
        </w:rPr>
        <w:t xml:space="preserve"> The final section of this form requires us to think about how negative consequences can be mitigated against or removed, and how potential positive impacts can be encouraged. </w:t>
      </w:r>
      <w:r w:rsidR="009262FA" w:rsidRPr="00EF6BAE">
        <w:rPr>
          <w:rFonts w:ascii="Arial" w:hAnsi="Arial" w:cs="Arial"/>
          <w:color w:val="000000" w:themeColor="text1"/>
          <w:sz w:val="24"/>
          <w:szCs w:val="24"/>
          <w:lang w:eastAsia="en-GB"/>
        </w:rPr>
        <w:br/>
      </w:r>
      <w:r w:rsidR="006950D8" w:rsidRPr="00EF6BAE">
        <w:rPr>
          <w:rFonts w:ascii="Arial" w:hAnsi="Arial" w:cs="Arial"/>
          <w:color w:val="000000" w:themeColor="text1"/>
          <w:sz w:val="24"/>
          <w:szCs w:val="24"/>
          <w:lang w:eastAsia="en-GB"/>
        </w:rPr>
        <w:br/>
        <w:t>Equality impact assessment helps SDS meet its obligations under the Equality Act 2010. In addition, SDS took the decision to use the impact assessment process to make progress as a Corporate Parent in relation to care experienced young people, which is a component part of the Children and Young People (Scotland) Act 2014.</w:t>
      </w:r>
      <w:r w:rsidR="00C41E2F" w:rsidRPr="00EF6BAE">
        <w:rPr>
          <w:rFonts w:ascii="Arial" w:hAnsi="Arial" w:cs="Arial"/>
          <w:color w:val="000000" w:themeColor="text1"/>
          <w:sz w:val="24"/>
          <w:szCs w:val="24"/>
          <w:lang w:eastAsia="en-GB"/>
        </w:rPr>
        <w:t xml:space="preserve"> The process might also be used to consider other groups that SDS has evidence of experiencing discrimination or underrepresentation.  </w:t>
      </w:r>
      <w:r w:rsidR="006950D8" w:rsidRPr="00EF6BAE">
        <w:rPr>
          <w:rFonts w:ascii="Arial" w:hAnsi="Arial" w:cs="Arial"/>
          <w:color w:val="000000" w:themeColor="text1"/>
          <w:sz w:val="24"/>
          <w:szCs w:val="24"/>
          <w:lang w:eastAsia="en-GB"/>
        </w:rPr>
        <w:t xml:space="preserve"> </w:t>
      </w:r>
    </w:p>
    <w:p w14:paraId="1F3D25AD" w14:textId="07DB257C" w:rsidR="00876E0B" w:rsidRPr="00EF6BAE" w:rsidRDefault="00876E0B" w:rsidP="00080D12">
      <w:pPr>
        <w:spacing w:line="276" w:lineRule="auto"/>
        <w:rPr>
          <w:rFonts w:ascii="Arial" w:hAnsi="Arial" w:cs="Arial"/>
          <w:color w:val="000000" w:themeColor="text1"/>
          <w:lang w:eastAsia="en-GB"/>
        </w:rPr>
      </w:pPr>
    </w:p>
    <w:p w14:paraId="2B64BF40" w14:textId="114CBCB0" w:rsidR="00876E0B" w:rsidRPr="00EF6BAE" w:rsidRDefault="00876E0B" w:rsidP="00080D12">
      <w:pPr>
        <w:spacing w:line="276" w:lineRule="auto"/>
        <w:rPr>
          <w:rFonts w:ascii="Arial" w:hAnsi="Arial" w:cs="Arial"/>
          <w:color w:val="000000" w:themeColor="text1"/>
          <w:sz w:val="24"/>
          <w:lang w:eastAsia="en-GB"/>
        </w:rPr>
      </w:pPr>
      <w:r w:rsidRPr="00EF6BAE">
        <w:rPr>
          <w:rFonts w:ascii="Arial" w:hAnsi="Arial" w:cs="Arial"/>
          <w:color w:val="000000" w:themeColor="text1"/>
          <w:sz w:val="24"/>
          <w:lang w:eastAsia="en-GB"/>
        </w:rPr>
        <w:t xml:space="preserve">For more </w:t>
      </w:r>
      <w:r w:rsidR="00A043AB" w:rsidRPr="00EF6BAE">
        <w:rPr>
          <w:rFonts w:ascii="Arial" w:hAnsi="Arial" w:cs="Arial"/>
          <w:color w:val="000000" w:themeColor="text1"/>
          <w:sz w:val="24"/>
          <w:lang w:eastAsia="en-GB"/>
        </w:rPr>
        <w:t xml:space="preserve">detailed information about equality impact assessment, please see EHRC guidance here: </w:t>
      </w:r>
    </w:p>
    <w:p w14:paraId="7D39AC08" w14:textId="485D4366" w:rsidR="00876E0B" w:rsidRDefault="00FA6C66" w:rsidP="00080D12">
      <w:pPr>
        <w:spacing w:line="276" w:lineRule="auto"/>
        <w:rPr>
          <w:rFonts w:ascii="Arial" w:hAnsi="Arial" w:cs="Arial"/>
          <w:b/>
          <w:sz w:val="24"/>
          <w:lang w:eastAsia="en-GB"/>
        </w:rPr>
      </w:pPr>
      <w:hyperlink r:id="rId11" w:history="1">
        <w:r w:rsidR="00876E0B" w:rsidRPr="009C5487">
          <w:rPr>
            <w:rStyle w:val="Hyperlink"/>
            <w:rFonts w:cs="Arial"/>
            <w:lang w:eastAsia="en-GB"/>
          </w:rPr>
          <w:t>https://www.equalityhumanrights.com/en/publication-download/assessing-impact-and-public-sector-equality-duty-guide-public-authorities</w:t>
        </w:r>
      </w:hyperlink>
      <w:r w:rsidR="00876E0B" w:rsidRPr="009C5487">
        <w:rPr>
          <w:rFonts w:ascii="Arial" w:hAnsi="Arial" w:cs="Arial"/>
          <w:b/>
          <w:sz w:val="24"/>
          <w:lang w:eastAsia="en-GB"/>
        </w:rPr>
        <w:t xml:space="preserve"> </w:t>
      </w:r>
    </w:p>
    <w:tbl>
      <w:tblPr>
        <w:tblStyle w:val="TableGrid"/>
        <w:tblW w:w="14591"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227"/>
        <w:gridCol w:w="8364"/>
      </w:tblGrid>
      <w:tr w:rsidR="00957E5C" w14:paraId="2FEE2A74" w14:textId="77777777" w:rsidTr="639096C3">
        <w:trPr>
          <w:trHeight w:val="567"/>
        </w:trPr>
        <w:tc>
          <w:tcPr>
            <w:tcW w:w="6227" w:type="dxa"/>
            <w:shd w:val="clear" w:color="auto" w:fill="F2F2F2" w:themeFill="background1" w:themeFillShade="F2"/>
            <w:tcMar>
              <w:left w:w="57" w:type="dxa"/>
              <w:right w:w="28" w:type="dxa"/>
            </w:tcMar>
            <w:vAlign w:val="center"/>
          </w:tcPr>
          <w:p w14:paraId="09BD2E0A" w14:textId="31A07D61" w:rsidR="00957E5C" w:rsidRDefault="00B30303" w:rsidP="00B30303">
            <w:pPr>
              <w:rPr>
                <w:rFonts w:ascii="Arial" w:hAnsi="Arial" w:cs="Arial"/>
                <w:sz w:val="24"/>
                <w:lang w:eastAsia="en-GB"/>
              </w:rPr>
            </w:pPr>
            <w:r w:rsidRPr="00B30303">
              <w:rPr>
                <w:rFonts w:ascii="Arial" w:hAnsi="Arial" w:cs="Arial"/>
                <w:b/>
                <w:sz w:val="24"/>
                <w:lang w:eastAsia="en-GB"/>
              </w:rPr>
              <w:t xml:space="preserve">Name of </w:t>
            </w:r>
            <w:proofErr w:type="spellStart"/>
            <w:r w:rsidRPr="00B30303">
              <w:rPr>
                <w:rFonts w:ascii="Arial" w:hAnsi="Arial" w:cs="Arial"/>
                <w:b/>
                <w:sz w:val="24"/>
                <w:lang w:eastAsia="en-GB"/>
              </w:rPr>
              <w:t>EqIA</w:t>
            </w:r>
            <w:proofErr w:type="spellEnd"/>
            <w:r>
              <w:rPr>
                <w:rFonts w:ascii="Arial" w:hAnsi="Arial" w:cs="Arial"/>
                <w:sz w:val="24"/>
                <w:lang w:eastAsia="en-GB"/>
              </w:rPr>
              <w:t xml:space="preserve"> (</w:t>
            </w:r>
            <w:proofErr w:type="gramStart"/>
            <w:r>
              <w:rPr>
                <w:rFonts w:ascii="Arial" w:hAnsi="Arial" w:cs="Arial"/>
                <w:sz w:val="24"/>
                <w:lang w:eastAsia="en-GB"/>
              </w:rPr>
              <w:t>e.g.</w:t>
            </w:r>
            <w:proofErr w:type="gramEnd"/>
            <w:r>
              <w:rPr>
                <w:rFonts w:ascii="Arial" w:hAnsi="Arial" w:cs="Arial"/>
                <w:sz w:val="24"/>
                <w:lang w:eastAsia="en-GB"/>
              </w:rPr>
              <w:t xml:space="preserve"> directorate, large project or service)</w:t>
            </w:r>
          </w:p>
        </w:tc>
        <w:tc>
          <w:tcPr>
            <w:tcW w:w="8364" w:type="dxa"/>
            <w:tcMar>
              <w:left w:w="57" w:type="dxa"/>
              <w:right w:w="28" w:type="dxa"/>
            </w:tcMar>
            <w:vAlign w:val="center"/>
          </w:tcPr>
          <w:p w14:paraId="399BFAB8" w14:textId="220B4775" w:rsidR="00957E5C" w:rsidRDefault="008F1E67" w:rsidP="639096C3">
            <w:pPr>
              <w:rPr>
                <w:rFonts w:ascii="Arial" w:hAnsi="Arial" w:cs="Arial"/>
                <w:sz w:val="24"/>
                <w:szCs w:val="24"/>
                <w:lang w:eastAsia="en-GB"/>
              </w:rPr>
            </w:pPr>
            <w:r>
              <w:rPr>
                <w:rFonts w:ascii="Arial" w:hAnsi="Arial" w:cs="Arial"/>
                <w:sz w:val="24"/>
                <w:szCs w:val="24"/>
                <w:lang w:eastAsia="en-GB"/>
              </w:rPr>
              <w:t>Minecraft</w:t>
            </w:r>
          </w:p>
        </w:tc>
      </w:tr>
      <w:tr w:rsidR="00957E5C" w14:paraId="4A8D9645" w14:textId="77777777" w:rsidTr="639096C3">
        <w:trPr>
          <w:trHeight w:val="567"/>
        </w:trPr>
        <w:tc>
          <w:tcPr>
            <w:tcW w:w="6227" w:type="dxa"/>
            <w:shd w:val="clear" w:color="auto" w:fill="F2F2F2" w:themeFill="background1" w:themeFillShade="F2"/>
            <w:tcMar>
              <w:left w:w="57" w:type="dxa"/>
              <w:right w:w="28" w:type="dxa"/>
            </w:tcMar>
            <w:vAlign w:val="center"/>
          </w:tcPr>
          <w:p w14:paraId="5EDF742A" w14:textId="34F94955" w:rsidR="00957E5C" w:rsidRDefault="00B30303" w:rsidP="00B30303">
            <w:pPr>
              <w:rPr>
                <w:rFonts w:ascii="Arial" w:hAnsi="Arial" w:cs="Arial"/>
                <w:sz w:val="24"/>
                <w:lang w:eastAsia="en-GB"/>
              </w:rPr>
            </w:pPr>
            <w:r w:rsidRPr="00D73889">
              <w:rPr>
                <w:rFonts w:ascii="Arial" w:hAnsi="Arial" w:cs="Arial"/>
                <w:b/>
                <w:sz w:val="24"/>
                <w:lang w:eastAsia="en-GB"/>
              </w:rPr>
              <w:t xml:space="preserve">Senior Responsible Officer </w:t>
            </w:r>
            <w:r w:rsidR="00D73889" w:rsidRPr="00D73889">
              <w:rPr>
                <w:rFonts w:ascii="Arial" w:hAnsi="Arial" w:cs="Arial"/>
                <w:b/>
                <w:sz w:val="24"/>
                <w:lang w:eastAsia="en-GB"/>
              </w:rPr>
              <w:t>(SRO):</w:t>
            </w:r>
            <w:r w:rsidR="00D73889">
              <w:rPr>
                <w:rFonts w:ascii="Arial" w:hAnsi="Arial" w:cs="Arial"/>
                <w:sz w:val="24"/>
                <w:lang w:eastAsia="en-GB"/>
              </w:rPr>
              <w:t xml:space="preserve"> name and job title</w:t>
            </w:r>
          </w:p>
        </w:tc>
        <w:tc>
          <w:tcPr>
            <w:tcW w:w="8364" w:type="dxa"/>
            <w:tcMar>
              <w:left w:w="57" w:type="dxa"/>
              <w:right w:w="28" w:type="dxa"/>
            </w:tcMar>
            <w:vAlign w:val="center"/>
          </w:tcPr>
          <w:p w14:paraId="3D7848CC" w14:textId="3B343E7F" w:rsidR="00957E5C" w:rsidRDefault="00C5196B" w:rsidP="639096C3">
            <w:pPr>
              <w:rPr>
                <w:rFonts w:ascii="Arial" w:hAnsi="Arial" w:cs="Arial"/>
                <w:sz w:val="24"/>
                <w:szCs w:val="24"/>
                <w:lang w:eastAsia="en-GB"/>
              </w:rPr>
            </w:pPr>
            <w:r>
              <w:rPr>
                <w:rFonts w:ascii="Arial" w:hAnsi="Arial" w:cs="Arial"/>
                <w:sz w:val="24"/>
                <w:szCs w:val="24"/>
                <w:lang w:eastAsia="en-GB"/>
              </w:rPr>
              <w:t>George Boag</w:t>
            </w:r>
          </w:p>
        </w:tc>
      </w:tr>
      <w:tr w:rsidR="005D7AFA" w14:paraId="54E1CEDE" w14:textId="77777777" w:rsidTr="639096C3">
        <w:trPr>
          <w:trHeight w:val="966"/>
        </w:trPr>
        <w:tc>
          <w:tcPr>
            <w:tcW w:w="6227" w:type="dxa"/>
            <w:shd w:val="clear" w:color="auto" w:fill="F2F2F2" w:themeFill="background1" w:themeFillShade="F2"/>
            <w:tcMar>
              <w:left w:w="57" w:type="dxa"/>
              <w:right w:w="28" w:type="dxa"/>
            </w:tcMar>
            <w:vAlign w:val="center"/>
          </w:tcPr>
          <w:p w14:paraId="48790C2D" w14:textId="77777777" w:rsidR="005D7AFA" w:rsidRDefault="005D7AFA" w:rsidP="00B30303">
            <w:pPr>
              <w:rPr>
                <w:rFonts w:ascii="Arial" w:hAnsi="Arial" w:cs="Arial"/>
                <w:b/>
                <w:sz w:val="24"/>
                <w:lang w:eastAsia="en-GB"/>
              </w:rPr>
            </w:pPr>
            <w:r>
              <w:rPr>
                <w:rFonts w:ascii="Arial" w:hAnsi="Arial" w:cs="Arial"/>
                <w:b/>
                <w:sz w:val="24"/>
                <w:lang w:eastAsia="en-GB"/>
              </w:rPr>
              <w:t xml:space="preserve">Does your project link to any other </w:t>
            </w:r>
            <w:hyperlink r:id="rId12" w:history="1">
              <w:r w:rsidRPr="005D7AFA">
                <w:rPr>
                  <w:rStyle w:val="Hyperlink"/>
                  <w:rFonts w:cs="Arial"/>
                  <w:b/>
                  <w:lang w:eastAsia="en-GB"/>
                </w:rPr>
                <w:t xml:space="preserve">published </w:t>
              </w:r>
              <w:proofErr w:type="spellStart"/>
              <w:r w:rsidRPr="005D7AFA">
                <w:rPr>
                  <w:rStyle w:val="Hyperlink"/>
                  <w:rFonts w:cs="Arial"/>
                  <w:b/>
                  <w:lang w:eastAsia="en-GB"/>
                </w:rPr>
                <w:t>EqIAs</w:t>
              </w:r>
              <w:proofErr w:type="spellEnd"/>
            </w:hyperlink>
            <w:r>
              <w:rPr>
                <w:rFonts w:ascii="Arial" w:hAnsi="Arial" w:cs="Arial"/>
                <w:b/>
                <w:sz w:val="24"/>
                <w:lang w:eastAsia="en-GB"/>
              </w:rPr>
              <w:t>?</w:t>
            </w:r>
          </w:p>
          <w:p w14:paraId="077361CD" w14:textId="00E1810B" w:rsidR="005D7AFA" w:rsidRPr="005D7AFA" w:rsidRDefault="005D7AFA" w:rsidP="00B30303">
            <w:pPr>
              <w:rPr>
                <w:rFonts w:ascii="Arial" w:hAnsi="Arial" w:cs="Arial"/>
                <w:sz w:val="24"/>
                <w:lang w:eastAsia="en-GB"/>
              </w:rPr>
            </w:pPr>
            <w:r w:rsidRPr="005D7AFA">
              <w:rPr>
                <w:rFonts w:ascii="Arial" w:hAnsi="Arial" w:cs="Arial"/>
                <w:sz w:val="24"/>
                <w:lang w:eastAsia="en-GB"/>
              </w:rPr>
              <w:t xml:space="preserve">If </w:t>
            </w:r>
            <w:proofErr w:type="gramStart"/>
            <w:r w:rsidRPr="005D7AFA">
              <w:rPr>
                <w:rFonts w:ascii="Arial" w:hAnsi="Arial" w:cs="Arial"/>
                <w:sz w:val="24"/>
                <w:lang w:eastAsia="en-GB"/>
              </w:rPr>
              <w:t>so</w:t>
            </w:r>
            <w:proofErr w:type="gramEnd"/>
            <w:r w:rsidRPr="005D7AFA">
              <w:rPr>
                <w:rFonts w:ascii="Arial" w:hAnsi="Arial" w:cs="Arial"/>
                <w:sz w:val="24"/>
                <w:lang w:eastAsia="en-GB"/>
              </w:rPr>
              <w:t xml:space="preserve"> please provide the name</w:t>
            </w:r>
            <w:r>
              <w:rPr>
                <w:rFonts w:ascii="Arial" w:hAnsi="Arial" w:cs="Arial"/>
                <w:sz w:val="24"/>
                <w:lang w:eastAsia="en-GB"/>
              </w:rPr>
              <w:t xml:space="preserve"> of the </w:t>
            </w:r>
            <w:proofErr w:type="spellStart"/>
            <w:r>
              <w:rPr>
                <w:rFonts w:ascii="Arial" w:hAnsi="Arial" w:cs="Arial"/>
                <w:sz w:val="24"/>
                <w:lang w:eastAsia="en-GB"/>
              </w:rPr>
              <w:t>EqIA</w:t>
            </w:r>
            <w:proofErr w:type="spellEnd"/>
            <w:r>
              <w:rPr>
                <w:rFonts w:ascii="Arial" w:hAnsi="Arial" w:cs="Arial"/>
                <w:sz w:val="24"/>
                <w:lang w:eastAsia="en-GB"/>
              </w:rPr>
              <w:t xml:space="preserve"> (e.g. WBL)</w:t>
            </w:r>
          </w:p>
        </w:tc>
        <w:tc>
          <w:tcPr>
            <w:tcW w:w="8364" w:type="dxa"/>
            <w:tcMar>
              <w:left w:w="57" w:type="dxa"/>
              <w:right w:w="28" w:type="dxa"/>
            </w:tcMar>
            <w:vAlign w:val="center"/>
          </w:tcPr>
          <w:p w14:paraId="707BB529" w14:textId="0D63F3C7" w:rsidR="005D7AFA" w:rsidRDefault="00D038D7" w:rsidP="639096C3">
            <w:pPr>
              <w:rPr>
                <w:rFonts w:ascii="Arial" w:hAnsi="Arial" w:cs="Arial"/>
                <w:sz w:val="24"/>
                <w:szCs w:val="24"/>
                <w:lang w:eastAsia="en-GB"/>
              </w:rPr>
            </w:pPr>
            <w:r>
              <w:rPr>
                <w:rFonts w:ascii="Arial" w:hAnsi="Arial" w:cs="Arial"/>
                <w:sz w:val="24"/>
                <w:lang w:eastAsia="en-GB"/>
              </w:rPr>
              <w:t>No</w:t>
            </w:r>
          </w:p>
        </w:tc>
      </w:tr>
    </w:tbl>
    <w:p w14:paraId="4DD4D988" w14:textId="77777777" w:rsidR="005D7AFA" w:rsidRDefault="005D7AFA" w:rsidP="00080D12">
      <w:pPr>
        <w:spacing w:line="276" w:lineRule="auto"/>
        <w:rPr>
          <w:rFonts w:ascii="Arial" w:hAnsi="Arial" w:cs="Arial"/>
          <w:sz w:val="20"/>
          <w:lang w:eastAsia="en-GB"/>
        </w:rPr>
      </w:pPr>
    </w:p>
    <w:tbl>
      <w:tblPr>
        <w:tblStyle w:val="TableGrid"/>
        <w:tblW w:w="14596" w:type="dxa"/>
        <w:tblLook w:val="04A0" w:firstRow="1" w:lastRow="0" w:firstColumn="1" w:lastColumn="0" w:noHBand="0" w:noVBand="1"/>
      </w:tblPr>
      <w:tblGrid>
        <w:gridCol w:w="5100"/>
        <w:gridCol w:w="5101"/>
        <w:gridCol w:w="2197"/>
        <w:gridCol w:w="2198"/>
      </w:tblGrid>
      <w:tr w:rsidR="008C7270" w14:paraId="2D64D818" w14:textId="77777777" w:rsidTr="00172853">
        <w:trPr>
          <w:trHeight w:val="509"/>
        </w:trPr>
        <w:tc>
          <w:tcPr>
            <w:tcW w:w="5100" w:type="dxa"/>
            <w:shd w:val="clear" w:color="auto" w:fill="F2F2F2" w:themeFill="background1" w:themeFillShade="F2"/>
            <w:tcMar>
              <w:left w:w="57" w:type="dxa"/>
              <w:right w:w="57" w:type="dxa"/>
            </w:tcMar>
            <w:vAlign w:val="center"/>
          </w:tcPr>
          <w:p w14:paraId="7A99B5F4" w14:textId="77C301D1"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Approved by:</w:t>
            </w:r>
          </w:p>
        </w:tc>
        <w:tc>
          <w:tcPr>
            <w:tcW w:w="5101" w:type="dxa"/>
            <w:shd w:val="clear" w:color="auto" w:fill="F2F2F2" w:themeFill="background1" w:themeFillShade="F2"/>
            <w:tcMar>
              <w:left w:w="57" w:type="dxa"/>
              <w:right w:w="57" w:type="dxa"/>
            </w:tcMar>
            <w:vAlign w:val="center"/>
          </w:tcPr>
          <w:p w14:paraId="75E64F71" w14:textId="3834017C"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Director of:</w:t>
            </w:r>
          </w:p>
        </w:tc>
        <w:tc>
          <w:tcPr>
            <w:tcW w:w="2197" w:type="dxa"/>
            <w:shd w:val="clear" w:color="auto" w:fill="F2F2F2" w:themeFill="background1" w:themeFillShade="F2"/>
            <w:tcMar>
              <w:left w:w="57" w:type="dxa"/>
              <w:right w:w="57" w:type="dxa"/>
            </w:tcMar>
            <w:vAlign w:val="center"/>
          </w:tcPr>
          <w:p w14:paraId="1F82A15B" w14:textId="682ABCCB"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Date approved:</w:t>
            </w:r>
          </w:p>
        </w:tc>
        <w:tc>
          <w:tcPr>
            <w:tcW w:w="2198" w:type="dxa"/>
            <w:shd w:val="clear" w:color="auto" w:fill="F2F2F2" w:themeFill="background1" w:themeFillShade="F2"/>
            <w:tcMar>
              <w:left w:w="57" w:type="dxa"/>
              <w:right w:w="57" w:type="dxa"/>
            </w:tcMar>
            <w:vAlign w:val="center"/>
          </w:tcPr>
          <w:p w14:paraId="7174EAE9" w14:textId="4601789F" w:rsidR="00D54622" w:rsidRPr="00D54622" w:rsidRDefault="00D54622" w:rsidP="008A2FF7">
            <w:pPr>
              <w:spacing w:line="276" w:lineRule="auto"/>
              <w:rPr>
                <w:rFonts w:ascii="Arial" w:hAnsi="Arial" w:cs="Arial"/>
                <w:b/>
                <w:sz w:val="24"/>
                <w:lang w:eastAsia="en-GB"/>
              </w:rPr>
            </w:pPr>
            <w:r w:rsidRPr="00D54622">
              <w:rPr>
                <w:rFonts w:ascii="Arial" w:hAnsi="Arial" w:cs="Arial"/>
                <w:b/>
                <w:sz w:val="24"/>
                <w:lang w:eastAsia="en-GB"/>
              </w:rPr>
              <w:t>Review date:</w:t>
            </w:r>
          </w:p>
        </w:tc>
      </w:tr>
      <w:tr w:rsidR="00D54622" w14:paraId="4CD3DF8D" w14:textId="77777777" w:rsidTr="00172853">
        <w:trPr>
          <w:trHeight w:val="703"/>
        </w:trPr>
        <w:tc>
          <w:tcPr>
            <w:tcW w:w="5100" w:type="dxa"/>
            <w:tcMar>
              <w:left w:w="57" w:type="dxa"/>
              <w:right w:w="57" w:type="dxa"/>
            </w:tcMar>
            <w:vAlign w:val="center"/>
          </w:tcPr>
          <w:p w14:paraId="10C2D67B" w14:textId="764ED42A" w:rsidR="00D54622" w:rsidRDefault="005D7AFA" w:rsidP="008A2FF7">
            <w:pPr>
              <w:spacing w:line="276" w:lineRule="auto"/>
              <w:rPr>
                <w:rFonts w:ascii="Arial" w:hAnsi="Arial" w:cs="Arial"/>
                <w:sz w:val="24"/>
                <w:lang w:eastAsia="en-GB"/>
              </w:rPr>
            </w:pPr>
            <w:r>
              <w:rPr>
                <w:rFonts w:ascii="Arial" w:hAnsi="Arial" w:cs="Arial"/>
                <w:sz w:val="24"/>
                <w:lang w:eastAsia="en-GB"/>
              </w:rPr>
              <w:t>Signed:</w:t>
            </w:r>
            <w:r w:rsidR="008C7270">
              <w:rPr>
                <w:rFonts w:ascii="Arial" w:hAnsi="Arial" w:cs="Arial"/>
                <w:noProof/>
                <w:sz w:val="24"/>
                <w:lang w:eastAsia="en-GB"/>
              </w:rPr>
              <w:drawing>
                <wp:inline distT="0" distB="0" distL="0" distR="0" wp14:anchorId="492E57C7" wp14:editId="1CE4D718">
                  <wp:extent cx="863600" cy="357461"/>
                  <wp:effectExtent l="0" t="0" r="0" b="508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6120" cy="366782"/>
                          </a:xfrm>
                          <a:prstGeom prst="rect">
                            <a:avLst/>
                          </a:prstGeom>
                        </pic:spPr>
                      </pic:pic>
                    </a:graphicData>
                  </a:graphic>
                </wp:inline>
              </w:drawing>
            </w:r>
          </w:p>
        </w:tc>
        <w:tc>
          <w:tcPr>
            <w:tcW w:w="5101" w:type="dxa"/>
            <w:tcMar>
              <w:left w:w="57" w:type="dxa"/>
              <w:right w:w="57" w:type="dxa"/>
            </w:tcMar>
            <w:vAlign w:val="center"/>
          </w:tcPr>
          <w:p w14:paraId="1DAAE448" w14:textId="7EC06910" w:rsidR="00D54622" w:rsidRDefault="00D038D7" w:rsidP="008A2FF7">
            <w:pPr>
              <w:spacing w:line="276" w:lineRule="auto"/>
              <w:rPr>
                <w:rFonts w:ascii="Arial" w:hAnsi="Arial" w:cs="Arial"/>
                <w:sz w:val="24"/>
                <w:lang w:eastAsia="en-GB"/>
              </w:rPr>
            </w:pPr>
            <w:r>
              <w:rPr>
                <w:rFonts w:ascii="Arial" w:hAnsi="Arial" w:cs="Arial"/>
                <w:sz w:val="24"/>
                <w:lang w:eastAsia="en-GB"/>
              </w:rPr>
              <w:t>Digital Services</w:t>
            </w:r>
          </w:p>
        </w:tc>
        <w:tc>
          <w:tcPr>
            <w:tcW w:w="2197" w:type="dxa"/>
            <w:tcMar>
              <w:left w:w="57" w:type="dxa"/>
              <w:right w:w="57" w:type="dxa"/>
            </w:tcMar>
            <w:vAlign w:val="center"/>
          </w:tcPr>
          <w:p w14:paraId="40046F74" w14:textId="7FC1B691" w:rsidR="00D54622" w:rsidRDefault="00DE51DC" w:rsidP="008A2FF7">
            <w:pPr>
              <w:spacing w:line="276" w:lineRule="auto"/>
              <w:rPr>
                <w:rFonts w:ascii="Arial" w:hAnsi="Arial" w:cs="Arial"/>
                <w:sz w:val="24"/>
                <w:lang w:eastAsia="en-GB"/>
              </w:rPr>
            </w:pPr>
            <w:r>
              <w:rPr>
                <w:rFonts w:ascii="Arial" w:hAnsi="Arial" w:cs="Arial"/>
                <w:sz w:val="24"/>
                <w:lang w:eastAsia="en-GB"/>
              </w:rPr>
              <w:t>09/Aug/23</w:t>
            </w:r>
          </w:p>
        </w:tc>
        <w:tc>
          <w:tcPr>
            <w:tcW w:w="2198" w:type="dxa"/>
            <w:tcMar>
              <w:left w:w="57" w:type="dxa"/>
              <w:right w:w="57" w:type="dxa"/>
            </w:tcMar>
            <w:vAlign w:val="center"/>
          </w:tcPr>
          <w:p w14:paraId="0534920E" w14:textId="6771F156" w:rsidR="00D54622" w:rsidRDefault="00D8558B" w:rsidP="008A2FF7">
            <w:pPr>
              <w:spacing w:line="276" w:lineRule="auto"/>
              <w:rPr>
                <w:rFonts w:ascii="Arial" w:hAnsi="Arial" w:cs="Arial"/>
                <w:sz w:val="24"/>
                <w:lang w:eastAsia="en-GB"/>
              </w:rPr>
            </w:pPr>
            <w:r>
              <w:rPr>
                <w:rFonts w:ascii="Arial" w:hAnsi="Arial" w:cs="Arial"/>
                <w:sz w:val="24"/>
                <w:lang w:eastAsia="en-GB"/>
              </w:rPr>
              <w:t>August 2024</w:t>
            </w:r>
          </w:p>
        </w:tc>
      </w:tr>
    </w:tbl>
    <w:p w14:paraId="3D385835" w14:textId="6FA41373" w:rsidR="00432A70" w:rsidRPr="00294A09" w:rsidRDefault="00432A70" w:rsidP="003461F8">
      <w:pPr>
        <w:pStyle w:val="ListParagraph"/>
        <w:numPr>
          <w:ilvl w:val="0"/>
          <w:numId w:val="3"/>
        </w:numPr>
        <w:tabs>
          <w:tab w:val="left" w:pos="142"/>
        </w:tabs>
        <w:spacing w:after="240"/>
        <w:ind w:left="567" w:right="187" w:hanging="567"/>
        <w:contextualSpacing w:val="0"/>
        <w:rPr>
          <w:rFonts w:ascii="Arial" w:eastAsia="Times" w:hAnsi="Arial" w:cs="Arial"/>
          <w:color w:val="006373"/>
          <w:sz w:val="32"/>
          <w:szCs w:val="24"/>
        </w:rPr>
      </w:pPr>
      <w:r w:rsidRPr="00294A09">
        <w:rPr>
          <w:rFonts w:ascii="Arial" w:hAnsi="Arial" w:cs="Arial"/>
          <w:b/>
          <w:color w:val="006373"/>
          <w:sz w:val="36"/>
          <w:szCs w:val="24"/>
        </w:rPr>
        <w:lastRenderedPageBreak/>
        <w:t xml:space="preserve">Purpose of </w:t>
      </w:r>
      <w:r w:rsidR="009262FA" w:rsidRPr="00294A09">
        <w:rPr>
          <w:rFonts w:ascii="Arial" w:hAnsi="Arial" w:cs="Arial"/>
          <w:b/>
          <w:color w:val="006373"/>
          <w:sz w:val="36"/>
          <w:szCs w:val="24"/>
        </w:rPr>
        <w:t xml:space="preserve">project, </w:t>
      </w:r>
      <w:proofErr w:type="gramStart"/>
      <w:r w:rsidR="009262FA" w:rsidRPr="0066748C">
        <w:rPr>
          <w:rFonts w:ascii="Arial" w:hAnsi="Arial" w:cs="Arial"/>
          <w:b/>
          <w:color w:val="006373"/>
          <w:sz w:val="36"/>
          <w:szCs w:val="24"/>
        </w:rPr>
        <w:t>policy</w:t>
      </w:r>
      <w:proofErr w:type="gramEnd"/>
      <w:r w:rsidR="009262FA" w:rsidRPr="00294A09">
        <w:rPr>
          <w:rFonts w:ascii="Arial" w:hAnsi="Arial" w:cs="Arial"/>
          <w:b/>
          <w:color w:val="006373"/>
          <w:sz w:val="36"/>
          <w:szCs w:val="24"/>
        </w:rPr>
        <w:t xml:space="preserve"> or product</w:t>
      </w:r>
    </w:p>
    <w:p w14:paraId="103B9455" w14:textId="38E3209E" w:rsidR="00040C9E" w:rsidRPr="0061719E" w:rsidRDefault="00D1585A" w:rsidP="00040C9E">
      <w:pPr>
        <w:tabs>
          <w:tab w:val="left" w:pos="142"/>
        </w:tabs>
        <w:ind w:right="187"/>
        <w:rPr>
          <w:rFonts w:ascii="Arial" w:hAnsi="Arial" w:cs="Arial"/>
          <w:sz w:val="24"/>
          <w:szCs w:val="24"/>
        </w:rPr>
      </w:pPr>
      <w:r w:rsidRPr="0061719E">
        <w:rPr>
          <w:rFonts w:ascii="Arial" w:hAnsi="Arial" w:cs="Arial"/>
          <w:sz w:val="24"/>
          <w:szCs w:val="24"/>
        </w:rPr>
        <w:t>P</w:t>
      </w:r>
      <w:r w:rsidR="00886392" w:rsidRPr="0061719E">
        <w:rPr>
          <w:rFonts w:ascii="Arial" w:hAnsi="Arial" w:cs="Arial"/>
          <w:sz w:val="24"/>
          <w:szCs w:val="24"/>
        </w:rPr>
        <w:t>rovide details of what is being impact assessed</w:t>
      </w:r>
      <w:r w:rsidRPr="0061719E">
        <w:rPr>
          <w:rFonts w:ascii="Arial" w:hAnsi="Arial" w:cs="Arial"/>
          <w:sz w:val="24"/>
          <w:szCs w:val="24"/>
        </w:rPr>
        <w:t xml:space="preserve"> below</w:t>
      </w:r>
      <w:r w:rsidR="000210C0" w:rsidRPr="0061719E">
        <w:rPr>
          <w:rFonts w:ascii="Arial" w:hAnsi="Arial" w:cs="Arial"/>
          <w:sz w:val="24"/>
          <w:szCs w:val="24"/>
        </w:rPr>
        <w:t xml:space="preserve">, including the </w:t>
      </w:r>
      <w:r w:rsidR="00886392" w:rsidRPr="0061719E">
        <w:rPr>
          <w:rFonts w:ascii="Arial" w:hAnsi="Arial" w:cs="Arial"/>
          <w:sz w:val="24"/>
          <w:szCs w:val="24"/>
        </w:rPr>
        <w:t xml:space="preserve">target audience </w:t>
      </w:r>
      <w:r w:rsidR="000210C0" w:rsidRPr="0061719E">
        <w:rPr>
          <w:rFonts w:ascii="Arial" w:hAnsi="Arial" w:cs="Arial"/>
          <w:sz w:val="24"/>
          <w:szCs w:val="24"/>
        </w:rPr>
        <w:t xml:space="preserve">for </w:t>
      </w:r>
      <w:r w:rsidR="00886392" w:rsidRPr="0061719E">
        <w:rPr>
          <w:rFonts w:ascii="Arial" w:hAnsi="Arial" w:cs="Arial"/>
          <w:sz w:val="24"/>
          <w:szCs w:val="24"/>
        </w:rPr>
        <w:t>this project</w:t>
      </w:r>
      <w:r w:rsidR="004D054F" w:rsidRPr="0061719E">
        <w:rPr>
          <w:rFonts w:ascii="Arial" w:hAnsi="Arial" w:cs="Arial"/>
          <w:sz w:val="24"/>
          <w:szCs w:val="24"/>
        </w:rPr>
        <w:t>:</w:t>
      </w:r>
    </w:p>
    <w:p w14:paraId="18751631" w14:textId="77777777" w:rsidR="00041E29" w:rsidRPr="0061719E" w:rsidRDefault="00041E29" w:rsidP="00040C9E">
      <w:pPr>
        <w:tabs>
          <w:tab w:val="left" w:pos="142"/>
        </w:tabs>
        <w:ind w:right="187"/>
        <w:rPr>
          <w:rFonts w:ascii="Arial" w:eastAsia="Times" w:hAnsi="Arial" w:cs="Arial"/>
          <w:sz w:val="24"/>
          <w:szCs w:val="24"/>
        </w:rPr>
      </w:pPr>
    </w:p>
    <w:p w14:paraId="56AD8FCF" w14:textId="7097551F" w:rsidR="00BF22C6" w:rsidRPr="0061719E" w:rsidRDefault="00AB0E2E" w:rsidP="00A3147C">
      <w:pPr>
        <w:rPr>
          <w:rFonts w:ascii="Arial" w:hAnsi="Arial" w:cs="Arial"/>
          <w:sz w:val="24"/>
          <w:szCs w:val="24"/>
        </w:rPr>
      </w:pPr>
      <w:r w:rsidRPr="0061719E">
        <w:rPr>
          <w:rFonts w:ascii="Arial" w:hAnsi="Arial" w:cs="Arial"/>
          <w:sz w:val="24"/>
          <w:szCs w:val="24"/>
          <w:shd w:val="clear" w:color="auto" w:fill="FFFFFF"/>
        </w:rPr>
        <w:t>Since its release in 2011, Minecraft has amassed</w:t>
      </w:r>
      <w:r w:rsidR="00C55EC8" w:rsidRPr="0061719E">
        <w:rPr>
          <w:rFonts w:ascii="Arial" w:hAnsi="Arial" w:cs="Arial"/>
          <w:sz w:val="24"/>
          <w:szCs w:val="24"/>
          <w:shd w:val="clear" w:color="auto" w:fill="FFFFFF"/>
        </w:rPr>
        <w:t xml:space="preserve"> </w:t>
      </w:r>
      <w:r w:rsidRPr="0061719E">
        <w:rPr>
          <w:rFonts w:ascii="Arial" w:hAnsi="Arial" w:cs="Arial"/>
          <w:sz w:val="24"/>
          <w:szCs w:val="24"/>
          <w:shd w:val="clear" w:color="auto" w:fill="FFFFFF"/>
        </w:rPr>
        <w:t>1</w:t>
      </w:r>
      <w:r w:rsidR="00B31956" w:rsidRPr="0061719E">
        <w:rPr>
          <w:rFonts w:ascii="Arial" w:hAnsi="Arial" w:cs="Arial"/>
          <w:sz w:val="24"/>
          <w:szCs w:val="24"/>
          <w:shd w:val="clear" w:color="auto" w:fill="FFFFFF"/>
        </w:rPr>
        <w:t>41</w:t>
      </w:r>
      <w:r w:rsidRPr="0061719E">
        <w:rPr>
          <w:rFonts w:ascii="Arial" w:hAnsi="Arial" w:cs="Arial"/>
          <w:sz w:val="24"/>
          <w:szCs w:val="24"/>
          <w:shd w:val="clear" w:color="auto" w:fill="FFFFFF"/>
        </w:rPr>
        <w:t xml:space="preserve"> million active players worldwide.</w:t>
      </w:r>
      <w:r w:rsidR="00C93E4D" w:rsidRPr="0061719E">
        <w:rPr>
          <w:rFonts w:ascii="Arial" w:hAnsi="Arial" w:cs="Arial"/>
          <w:sz w:val="24"/>
          <w:szCs w:val="24"/>
          <w:shd w:val="clear" w:color="auto" w:fill="FFFFFF"/>
        </w:rPr>
        <w:t xml:space="preserve"> </w:t>
      </w:r>
      <w:r w:rsidR="000C60E7" w:rsidRPr="0061719E">
        <w:rPr>
          <w:rFonts w:ascii="Arial" w:hAnsi="Arial" w:cs="Arial"/>
          <w:sz w:val="24"/>
          <w:szCs w:val="24"/>
        </w:rPr>
        <w:t>Over h</w:t>
      </w:r>
      <w:r w:rsidR="00BF22C6" w:rsidRPr="0061719E">
        <w:rPr>
          <w:rFonts w:ascii="Arial" w:hAnsi="Arial" w:cs="Arial"/>
          <w:sz w:val="24"/>
          <w:szCs w:val="24"/>
        </w:rPr>
        <w:t>alf</w:t>
      </w:r>
      <w:r w:rsidR="000C60E7" w:rsidRPr="0061719E">
        <w:rPr>
          <w:rFonts w:ascii="Arial" w:hAnsi="Arial" w:cs="Arial"/>
          <w:sz w:val="24"/>
          <w:szCs w:val="24"/>
        </w:rPr>
        <w:t xml:space="preserve"> (56%)</w:t>
      </w:r>
      <w:r w:rsidR="00BF22C6" w:rsidRPr="0061719E">
        <w:rPr>
          <w:rFonts w:ascii="Arial" w:hAnsi="Arial" w:cs="Arial"/>
          <w:sz w:val="24"/>
          <w:szCs w:val="24"/>
        </w:rPr>
        <w:t xml:space="preserve"> of UK children</w:t>
      </w:r>
      <w:r w:rsidR="000256D3" w:rsidRPr="0061719E">
        <w:rPr>
          <w:rFonts w:ascii="Arial" w:hAnsi="Arial" w:cs="Arial"/>
          <w:sz w:val="24"/>
          <w:szCs w:val="24"/>
        </w:rPr>
        <w:t xml:space="preserve"> play online games and half of those</w:t>
      </w:r>
      <w:r w:rsidR="00BF22C6" w:rsidRPr="0061719E">
        <w:rPr>
          <w:rFonts w:ascii="Arial" w:hAnsi="Arial" w:cs="Arial"/>
          <w:sz w:val="24"/>
          <w:szCs w:val="24"/>
        </w:rPr>
        <w:t xml:space="preserve"> play games play creative and building games with Minecraft being the most popular game.</w:t>
      </w:r>
    </w:p>
    <w:p w14:paraId="47A47140" w14:textId="67098F03" w:rsidR="00AB0E2E" w:rsidRPr="0061719E" w:rsidRDefault="00AB0E2E" w:rsidP="00040C9E">
      <w:pPr>
        <w:tabs>
          <w:tab w:val="left" w:pos="142"/>
        </w:tabs>
        <w:ind w:right="187"/>
        <w:rPr>
          <w:rFonts w:ascii="Arial" w:hAnsi="Arial" w:cs="Arial"/>
          <w:sz w:val="24"/>
          <w:szCs w:val="24"/>
          <w:shd w:val="clear" w:color="auto" w:fill="FFFFFF"/>
        </w:rPr>
      </w:pPr>
    </w:p>
    <w:p w14:paraId="3F68ACA1" w14:textId="10FF489B" w:rsidR="00041E29" w:rsidRPr="0061719E" w:rsidRDefault="00987E6A" w:rsidP="00040C9E">
      <w:pPr>
        <w:tabs>
          <w:tab w:val="left" w:pos="142"/>
        </w:tabs>
        <w:ind w:right="187"/>
        <w:rPr>
          <w:rFonts w:ascii="Arial" w:eastAsia="Times" w:hAnsi="Arial" w:cs="Arial"/>
          <w:sz w:val="24"/>
          <w:szCs w:val="24"/>
        </w:rPr>
      </w:pPr>
      <w:r w:rsidRPr="0061719E">
        <w:rPr>
          <w:rFonts w:ascii="Arial" w:eastAsia="Times" w:hAnsi="Arial" w:cs="Arial"/>
          <w:sz w:val="24"/>
          <w:szCs w:val="24"/>
        </w:rPr>
        <w:t xml:space="preserve">Recent insight conducted through the Digital Services Blueprint and Careers Review has indicated that SDS should </w:t>
      </w:r>
      <w:r w:rsidR="00041E29" w:rsidRPr="0061719E">
        <w:rPr>
          <w:rFonts w:ascii="Arial" w:eastAsia="Times" w:hAnsi="Arial" w:cs="Arial"/>
          <w:sz w:val="24"/>
          <w:szCs w:val="24"/>
        </w:rPr>
        <w:t xml:space="preserve">aim to deliver more immersive, </w:t>
      </w:r>
      <w:proofErr w:type="gramStart"/>
      <w:r w:rsidR="00041E29" w:rsidRPr="0061719E">
        <w:rPr>
          <w:rFonts w:ascii="Arial" w:eastAsia="Times" w:hAnsi="Arial" w:cs="Arial"/>
          <w:sz w:val="24"/>
          <w:szCs w:val="24"/>
        </w:rPr>
        <w:t>engaging</w:t>
      </w:r>
      <w:proofErr w:type="gramEnd"/>
      <w:r w:rsidR="00041E29" w:rsidRPr="0061719E">
        <w:rPr>
          <w:rFonts w:ascii="Arial" w:eastAsia="Times" w:hAnsi="Arial" w:cs="Arial"/>
          <w:sz w:val="24"/>
          <w:szCs w:val="24"/>
        </w:rPr>
        <w:t xml:space="preserve"> and exciting solutions for younger audiences utilising technologies and platforms they enjoy using</w:t>
      </w:r>
      <w:r w:rsidR="00B83B61" w:rsidRPr="0061719E">
        <w:rPr>
          <w:rFonts w:ascii="Arial" w:eastAsia="Times" w:hAnsi="Arial" w:cs="Arial"/>
          <w:sz w:val="24"/>
          <w:szCs w:val="24"/>
        </w:rPr>
        <w:t>.</w:t>
      </w:r>
      <w:r w:rsidR="00041E29" w:rsidRPr="0061719E">
        <w:rPr>
          <w:rFonts w:ascii="Arial" w:eastAsia="Times" w:hAnsi="Arial" w:cs="Arial"/>
          <w:sz w:val="24"/>
          <w:szCs w:val="24"/>
        </w:rPr>
        <w:t>​</w:t>
      </w:r>
    </w:p>
    <w:p w14:paraId="57B37B62" w14:textId="1B914EB2" w:rsidR="00432A70" w:rsidRPr="0061719E" w:rsidRDefault="00432A70" w:rsidP="00F81097">
      <w:pPr>
        <w:tabs>
          <w:tab w:val="left" w:pos="284"/>
        </w:tabs>
        <w:ind w:right="187"/>
        <w:rPr>
          <w:rFonts w:ascii="Arial" w:eastAsia="Times" w:hAnsi="Arial" w:cs="Arial"/>
          <w:sz w:val="24"/>
          <w:szCs w:val="24"/>
        </w:rPr>
      </w:pPr>
    </w:p>
    <w:p w14:paraId="54EE7C41" w14:textId="42041F8E" w:rsidR="00CE772F" w:rsidRPr="0061719E" w:rsidRDefault="00CE772F" w:rsidP="00CE772F">
      <w:pPr>
        <w:tabs>
          <w:tab w:val="left" w:pos="142"/>
          <w:tab w:val="left" w:pos="5055"/>
        </w:tabs>
        <w:ind w:right="187"/>
        <w:rPr>
          <w:rFonts w:ascii="Arial" w:eastAsia="Times" w:hAnsi="Arial" w:cs="Arial"/>
          <w:sz w:val="24"/>
          <w:szCs w:val="24"/>
        </w:rPr>
      </w:pPr>
      <w:r w:rsidRPr="0061719E">
        <w:rPr>
          <w:rFonts w:ascii="Arial" w:eastAsia="Times" w:hAnsi="Arial" w:cs="Arial"/>
          <w:sz w:val="24"/>
          <w:szCs w:val="24"/>
        </w:rPr>
        <w:t xml:space="preserve">Minecraft </w:t>
      </w:r>
      <w:r w:rsidR="00C20934" w:rsidRPr="0061719E">
        <w:rPr>
          <w:rFonts w:ascii="Arial" w:eastAsia="Times" w:hAnsi="Arial" w:cs="Arial"/>
          <w:sz w:val="24"/>
          <w:szCs w:val="24"/>
        </w:rPr>
        <w:t>C</w:t>
      </w:r>
      <w:r w:rsidRPr="0061719E">
        <w:rPr>
          <w:rFonts w:ascii="Arial" w:eastAsia="Times" w:hAnsi="Arial" w:cs="Arial"/>
          <w:sz w:val="24"/>
          <w:szCs w:val="24"/>
        </w:rPr>
        <w:t xml:space="preserve">areers </w:t>
      </w:r>
      <w:r w:rsidR="00C20934" w:rsidRPr="0061719E">
        <w:rPr>
          <w:rFonts w:ascii="Arial" w:eastAsia="Times" w:hAnsi="Arial" w:cs="Arial"/>
          <w:sz w:val="24"/>
          <w:szCs w:val="24"/>
        </w:rPr>
        <w:t>W</w:t>
      </w:r>
      <w:r w:rsidRPr="0061719E">
        <w:rPr>
          <w:rFonts w:ascii="Arial" w:eastAsia="Times" w:hAnsi="Arial" w:cs="Arial"/>
          <w:sz w:val="24"/>
          <w:szCs w:val="24"/>
        </w:rPr>
        <w:t xml:space="preserve">orld </w:t>
      </w:r>
      <w:r w:rsidR="00B16A15" w:rsidRPr="0061719E">
        <w:rPr>
          <w:rFonts w:ascii="Arial" w:eastAsia="Times" w:hAnsi="Arial" w:cs="Arial"/>
          <w:sz w:val="24"/>
          <w:szCs w:val="24"/>
        </w:rPr>
        <w:t xml:space="preserve">will be </w:t>
      </w:r>
      <w:r w:rsidRPr="0061719E">
        <w:rPr>
          <w:rFonts w:ascii="Arial" w:eastAsia="Times" w:hAnsi="Arial" w:cs="Arial"/>
          <w:sz w:val="24"/>
          <w:szCs w:val="24"/>
        </w:rPr>
        <w:t>used in schools across Scotland​</w:t>
      </w:r>
      <w:r w:rsidR="00B16A15" w:rsidRPr="0061719E">
        <w:rPr>
          <w:rFonts w:ascii="Arial" w:eastAsia="Times" w:hAnsi="Arial" w:cs="Arial"/>
          <w:sz w:val="24"/>
          <w:szCs w:val="24"/>
        </w:rPr>
        <w:t>.</w:t>
      </w:r>
    </w:p>
    <w:p w14:paraId="5C21BBBA" w14:textId="77777777" w:rsidR="00CE772F" w:rsidRPr="0061719E" w:rsidRDefault="00CE772F" w:rsidP="00CE772F">
      <w:pPr>
        <w:tabs>
          <w:tab w:val="left" w:pos="142"/>
          <w:tab w:val="left" w:pos="5055"/>
        </w:tabs>
        <w:ind w:right="187"/>
        <w:rPr>
          <w:rFonts w:ascii="Arial" w:eastAsia="Times" w:hAnsi="Arial" w:cs="Arial"/>
          <w:sz w:val="24"/>
          <w:szCs w:val="24"/>
        </w:rPr>
      </w:pPr>
    </w:p>
    <w:p w14:paraId="70F682E6" w14:textId="77777777" w:rsidR="00C20934" w:rsidRPr="0061719E" w:rsidRDefault="00CE772F" w:rsidP="00CE772F">
      <w:pPr>
        <w:tabs>
          <w:tab w:val="left" w:pos="142"/>
          <w:tab w:val="left" w:pos="5055"/>
        </w:tabs>
        <w:ind w:right="187"/>
        <w:rPr>
          <w:rFonts w:ascii="Arial" w:eastAsia="Times" w:hAnsi="Arial" w:cs="Arial"/>
          <w:sz w:val="24"/>
          <w:szCs w:val="24"/>
        </w:rPr>
      </w:pPr>
      <w:r w:rsidRPr="0061719E">
        <w:rPr>
          <w:rFonts w:ascii="Arial" w:eastAsia="Times" w:hAnsi="Arial" w:cs="Arial"/>
          <w:sz w:val="24"/>
          <w:szCs w:val="24"/>
        </w:rPr>
        <w:t xml:space="preserve">Children learning and creating within Minecraft </w:t>
      </w:r>
      <w:r w:rsidR="00C20934" w:rsidRPr="0061719E">
        <w:rPr>
          <w:rFonts w:ascii="Arial" w:eastAsia="Times" w:hAnsi="Arial" w:cs="Arial"/>
          <w:sz w:val="24"/>
          <w:szCs w:val="24"/>
        </w:rPr>
        <w:t xml:space="preserve">will </w:t>
      </w:r>
      <w:r w:rsidRPr="0061719E">
        <w:rPr>
          <w:rFonts w:ascii="Arial" w:eastAsia="Times" w:hAnsi="Arial" w:cs="Arial"/>
          <w:sz w:val="24"/>
          <w:szCs w:val="24"/>
        </w:rPr>
        <w:t>find out about in demand skills and careers</w:t>
      </w:r>
      <w:r w:rsidR="009E2B37" w:rsidRPr="0061719E">
        <w:rPr>
          <w:rFonts w:ascii="Arial" w:eastAsia="Times" w:hAnsi="Arial" w:cs="Arial"/>
          <w:sz w:val="24"/>
          <w:szCs w:val="24"/>
        </w:rPr>
        <w:t xml:space="preserve">.  </w:t>
      </w:r>
    </w:p>
    <w:p w14:paraId="3378BE28" w14:textId="77777777" w:rsidR="00C20934" w:rsidRPr="0061719E" w:rsidRDefault="00C20934" w:rsidP="00CE772F">
      <w:pPr>
        <w:tabs>
          <w:tab w:val="left" w:pos="142"/>
          <w:tab w:val="left" w:pos="5055"/>
        </w:tabs>
        <w:ind w:right="187"/>
        <w:rPr>
          <w:rFonts w:ascii="Arial" w:eastAsia="Times" w:hAnsi="Arial" w:cs="Arial"/>
          <w:sz w:val="24"/>
          <w:szCs w:val="24"/>
        </w:rPr>
      </w:pPr>
    </w:p>
    <w:p w14:paraId="294C28A9" w14:textId="296C7AE5" w:rsidR="00A2508E" w:rsidRPr="0061719E" w:rsidRDefault="000F30B1" w:rsidP="00CE772F">
      <w:pPr>
        <w:tabs>
          <w:tab w:val="left" w:pos="142"/>
          <w:tab w:val="left" w:pos="5055"/>
        </w:tabs>
        <w:ind w:right="187"/>
        <w:rPr>
          <w:rFonts w:ascii="Arial" w:eastAsia="Times" w:hAnsi="Arial" w:cs="Arial"/>
          <w:sz w:val="24"/>
          <w:szCs w:val="24"/>
        </w:rPr>
      </w:pPr>
      <w:r w:rsidRPr="0061719E">
        <w:rPr>
          <w:rFonts w:ascii="Arial" w:eastAsia="Times" w:hAnsi="Arial" w:cs="Arial"/>
          <w:sz w:val="24"/>
          <w:szCs w:val="24"/>
        </w:rPr>
        <w:t xml:space="preserve">The target audience is </w:t>
      </w:r>
      <w:r w:rsidR="00640C1D" w:rsidRPr="0061719E">
        <w:rPr>
          <w:rFonts w:ascii="Arial" w:eastAsia="Times" w:hAnsi="Arial" w:cs="Arial"/>
          <w:sz w:val="24"/>
          <w:szCs w:val="24"/>
        </w:rPr>
        <w:t>primary and secondary pupils and their teachers</w:t>
      </w:r>
      <w:r w:rsidRPr="0061719E">
        <w:rPr>
          <w:rFonts w:ascii="Arial" w:eastAsia="Times" w:hAnsi="Arial" w:cs="Arial"/>
          <w:sz w:val="24"/>
          <w:szCs w:val="24"/>
        </w:rPr>
        <w:t>.</w:t>
      </w:r>
      <w:r w:rsidR="00640C1D" w:rsidRPr="0061719E">
        <w:rPr>
          <w:rFonts w:ascii="Arial" w:eastAsia="Times" w:hAnsi="Arial" w:cs="Arial"/>
          <w:sz w:val="24"/>
          <w:szCs w:val="24"/>
        </w:rPr>
        <w:t xml:space="preserve"> </w:t>
      </w:r>
    </w:p>
    <w:p w14:paraId="4C0D9A93" w14:textId="77777777" w:rsidR="00F752EC" w:rsidRPr="0061719E" w:rsidRDefault="00F752EC" w:rsidP="00CE772F">
      <w:pPr>
        <w:tabs>
          <w:tab w:val="left" w:pos="142"/>
          <w:tab w:val="left" w:pos="5055"/>
        </w:tabs>
        <w:ind w:right="187"/>
        <w:rPr>
          <w:rFonts w:ascii="Arial" w:eastAsia="Times" w:hAnsi="Arial" w:cs="Arial"/>
          <w:sz w:val="24"/>
          <w:szCs w:val="24"/>
        </w:rPr>
      </w:pPr>
    </w:p>
    <w:p w14:paraId="4E9E3FA1" w14:textId="5264CB7C" w:rsidR="00F752EC" w:rsidRDefault="00F752EC" w:rsidP="00CE772F">
      <w:pPr>
        <w:tabs>
          <w:tab w:val="left" w:pos="142"/>
          <w:tab w:val="left" w:pos="5055"/>
        </w:tabs>
        <w:ind w:right="187"/>
        <w:rPr>
          <w:rStyle w:val="ui-provider"/>
          <w:rFonts w:ascii="Arial" w:hAnsi="Arial" w:cs="Arial"/>
          <w:sz w:val="24"/>
          <w:szCs w:val="24"/>
        </w:rPr>
      </w:pPr>
      <w:r w:rsidRPr="0061719E">
        <w:rPr>
          <w:rFonts w:ascii="Arial" w:eastAsia="Times" w:hAnsi="Arial" w:cs="Arial"/>
          <w:sz w:val="24"/>
          <w:szCs w:val="24"/>
        </w:rPr>
        <w:t>So far insight has taken place with 35</w:t>
      </w:r>
      <w:r w:rsidR="00D3289A" w:rsidRPr="0061719E">
        <w:rPr>
          <w:rFonts w:ascii="Arial" w:eastAsia="Times" w:hAnsi="Arial" w:cs="Arial"/>
          <w:sz w:val="24"/>
          <w:szCs w:val="24"/>
        </w:rPr>
        <w:t xml:space="preserve"> individuals including pupils with additional support needs and teachers: </w:t>
      </w:r>
      <w:hyperlink r:id="rId14" w:tgtFrame="_blank" w:tooltip="https://miro.com/app/board/uxjvp0d7doo=/?share_link_id=531616580429" w:history="1">
        <w:r w:rsidR="00D3289A" w:rsidRPr="0061719E">
          <w:rPr>
            <w:rStyle w:val="Hyperlink"/>
            <w:rFonts w:cs="Arial"/>
            <w:szCs w:val="24"/>
          </w:rPr>
          <w:t>https://miro.com/app/board/uXjVP0d7Doo=/?share_link_id=531616580429</w:t>
        </w:r>
      </w:hyperlink>
      <w:r w:rsidR="00D3289A" w:rsidRPr="0061719E">
        <w:rPr>
          <w:rStyle w:val="ui-provider"/>
          <w:rFonts w:ascii="Arial" w:hAnsi="Arial" w:cs="Arial"/>
          <w:sz w:val="24"/>
          <w:szCs w:val="24"/>
        </w:rPr>
        <w:t>.</w:t>
      </w:r>
    </w:p>
    <w:p w14:paraId="36E79C81" w14:textId="77777777" w:rsidR="00365544" w:rsidRDefault="00365544" w:rsidP="00CE772F">
      <w:pPr>
        <w:tabs>
          <w:tab w:val="left" w:pos="142"/>
          <w:tab w:val="left" w:pos="5055"/>
        </w:tabs>
        <w:ind w:right="187"/>
        <w:rPr>
          <w:rStyle w:val="ui-provider"/>
          <w:rFonts w:ascii="Arial" w:hAnsi="Arial" w:cs="Arial"/>
          <w:sz w:val="24"/>
          <w:szCs w:val="24"/>
        </w:rPr>
      </w:pPr>
    </w:p>
    <w:p w14:paraId="37706291" w14:textId="59909595" w:rsidR="00365544" w:rsidRPr="0061719E" w:rsidRDefault="00365544" w:rsidP="00CE772F">
      <w:pPr>
        <w:tabs>
          <w:tab w:val="left" w:pos="142"/>
          <w:tab w:val="left" w:pos="5055"/>
        </w:tabs>
        <w:ind w:right="187"/>
        <w:rPr>
          <w:rFonts w:ascii="Arial" w:eastAsia="Times" w:hAnsi="Arial" w:cs="Arial"/>
          <w:sz w:val="24"/>
          <w:szCs w:val="24"/>
        </w:rPr>
      </w:pPr>
      <w:r>
        <w:rPr>
          <w:rStyle w:val="ui-provider"/>
          <w:rFonts w:ascii="Arial" w:hAnsi="Arial" w:cs="Arial"/>
          <w:sz w:val="24"/>
          <w:szCs w:val="24"/>
        </w:rPr>
        <w:t>Launch of the SDS version is due to take place in 2024.</w:t>
      </w:r>
    </w:p>
    <w:p w14:paraId="6A063D63" w14:textId="77777777" w:rsidR="00A51CA6" w:rsidRDefault="00A51CA6" w:rsidP="00A51CA6">
      <w:pPr>
        <w:spacing w:after="200" w:line="276" w:lineRule="auto"/>
        <w:rPr>
          <w:rFonts w:ascii="Arial" w:hAnsi="Arial" w:cs="Arial"/>
          <w:b/>
          <w:color w:val="006373"/>
          <w:sz w:val="36"/>
        </w:rPr>
      </w:pPr>
    </w:p>
    <w:p w14:paraId="701CE63C" w14:textId="77777777" w:rsidR="00A51CA6" w:rsidRDefault="00A51CA6" w:rsidP="00A51CA6">
      <w:pPr>
        <w:spacing w:after="200" w:line="276" w:lineRule="auto"/>
        <w:rPr>
          <w:rFonts w:ascii="Arial" w:hAnsi="Arial" w:cs="Arial"/>
          <w:b/>
          <w:color w:val="006373"/>
          <w:sz w:val="36"/>
        </w:rPr>
      </w:pPr>
    </w:p>
    <w:p w14:paraId="297C6D82" w14:textId="77777777" w:rsidR="00A51CA6" w:rsidRDefault="00A51CA6" w:rsidP="00A51CA6">
      <w:pPr>
        <w:spacing w:after="200" w:line="276" w:lineRule="auto"/>
        <w:rPr>
          <w:rFonts w:ascii="Arial" w:hAnsi="Arial" w:cs="Arial"/>
          <w:b/>
          <w:color w:val="006373"/>
          <w:sz w:val="36"/>
        </w:rPr>
      </w:pPr>
    </w:p>
    <w:p w14:paraId="02B109B5" w14:textId="77777777" w:rsidR="00A51CA6" w:rsidRDefault="00A51CA6" w:rsidP="00A51CA6">
      <w:pPr>
        <w:spacing w:after="200" w:line="276" w:lineRule="auto"/>
        <w:rPr>
          <w:rFonts w:ascii="Arial" w:hAnsi="Arial" w:cs="Arial"/>
          <w:b/>
          <w:color w:val="006373"/>
          <w:sz w:val="36"/>
        </w:rPr>
      </w:pPr>
    </w:p>
    <w:p w14:paraId="6A5637AA" w14:textId="77777777" w:rsidR="00A51CA6" w:rsidRDefault="00A51CA6" w:rsidP="00A51CA6">
      <w:pPr>
        <w:spacing w:after="200" w:line="276" w:lineRule="auto"/>
        <w:rPr>
          <w:rFonts w:ascii="Arial" w:hAnsi="Arial" w:cs="Arial"/>
          <w:b/>
          <w:color w:val="006373"/>
          <w:sz w:val="36"/>
        </w:rPr>
      </w:pPr>
    </w:p>
    <w:p w14:paraId="59F823DA" w14:textId="77777777" w:rsidR="00A51CA6" w:rsidRDefault="00A51CA6" w:rsidP="00A51CA6">
      <w:pPr>
        <w:spacing w:after="200" w:line="276" w:lineRule="auto"/>
        <w:rPr>
          <w:rFonts w:ascii="Arial" w:hAnsi="Arial" w:cs="Arial"/>
          <w:b/>
          <w:color w:val="006373"/>
          <w:sz w:val="36"/>
        </w:rPr>
      </w:pPr>
    </w:p>
    <w:p w14:paraId="2EBAFA0C" w14:textId="77777777" w:rsidR="00A51CA6" w:rsidRDefault="00A51CA6" w:rsidP="00A51CA6">
      <w:pPr>
        <w:spacing w:after="200" w:line="276" w:lineRule="auto"/>
        <w:rPr>
          <w:rFonts w:ascii="Arial" w:hAnsi="Arial" w:cs="Arial"/>
          <w:b/>
          <w:color w:val="006373"/>
          <w:sz w:val="36"/>
        </w:rPr>
      </w:pPr>
    </w:p>
    <w:p w14:paraId="75214E80" w14:textId="1F843A3D" w:rsidR="00A51CA6" w:rsidRPr="003461F8" w:rsidRDefault="00A51CA6" w:rsidP="00A51CA6">
      <w:pPr>
        <w:spacing w:after="200" w:line="276" w:lineRule="auto"/>
        <w:rPr>
          <w:rFonts w:ascii="Arial" w:hAnsi="Arial" w:cs="Arial"/>
          <w:b/>
          <w:color w:val="006373"/>
          <w:sz w:val="36"/>
        </w:rPr>
      </w:pPr>
      <w:r w:rsidRPr="003461F8">
        <w:rPr>
          <w:rFonts w:ascii="Arial" w:hAnsi="Arial" w:cs="Arial"/>
          <w:b/>
          <w:color w:val="006373"/>
          <w:sz w:val="36"/>
        </w:rPr>
        <w:lastRenderedPageBreak/>
        <w:t>Evidence and Impact</w:t>
      </w:r>
    </w:p>
    <w:p w14:paraId="1CEDC919" w14:textId="27A01FE0" w:rsidR="0067142C" w:rsidRDefault="0067142C" w:rsidP="00F92FB9">
      <w:pPr>
        <w:pStyle w:val="ListParagraph"/>
        <w:numPr>
          <w:ilvl w:val="1"/>
          <w:numId w:val="5"/>
        </w:numPr>
        <w:spacing w:after="200"/>
        <w:ind w:left="567" w:hanging="567"/>
        <w:rPr>
          <w:rFonts w:ascii="Arial" w:eastAsia="Calibri" w:hAnsi="Arial" w:cs="Arial"/>
          <w:b/>
          <w:color w:val="006373"/>
          <w:sz w:val="28"/>
          <w:szCs w:val="24"/>
          <w:lang w:val="en-US"/>
        </w:rPr>
      </w:pPr>
      <w:r w:rsidRPr="0067142C">
        <w:rPr>
          <w:rFonts w:ascii="Arial" w:eastAsia="Calibri" w:hAnsi="Arial" w:cs="Arial"/>
          <w:b/>
          <w:color w:val="006373"/>
          <w:sz w:val="28"/>
          <w:szCs w:val="24"/>
          <w:lang w:val="en-US"/>
        </w:rPr>
        <w:t>Age</w:t>
      </w:r>
    </w:p>
    <w:p w14:paraId="27CADCF4" w14:textId="517A7D30" w:rsidR="00A0768D" w:rsidRPr="0016204D" w:rsidRDefault="0067142C" w:rsidP="0067142C">
      <w:pPr>
        <w:spacing w:after="200" w:line="276" w:lineRule="auto"/>
        <w:rPr>
          <w:rFonts w:ascii="Arial" w:eastAsia="Calibri" w:hAnsi="Arial" w:cs="Arial"/>
          <w:bCs/>
          <w:sz w:val="24"/>
          <w:szCs w:val="24"/>
          <w:lang w:val="en-US"/>
        </w:rPr>
      </w:pPr>
      <w:r w:rsidRPr="00416752">
        <w:rPr>
          <w:rFonts w:ascii="Arial" w:eastAsia="Calibri" w:hAnsi="Arial" w:cs="Arial"/>
          <w:b/>
          <w:sz w:val="24"/>
          <w:szCs w:val="24"/>
          <w:lang w:val="en-US"/>
        </w:rPr>
        <w:t>Context:</w:t>
      </w:r>
      <w:r w:rsidR="00397D7C" w:rsidRPr="00D1585A">
        <w:rPr>
          <w:rFonts w:ascii="Arial" w:eastAsia="Calibri" w:hAnsi="Arial" w:cs="Arial"/>
          <w:sz w:val="24"/>
          <w:szCs w:val="24"/>
          <w:lang w:val="en-US"/>
        </w:rPr>
        <w:t xml:space="preserve"> </w:t>
      </w:r>
      <w:r w:rsidR="00D1585A" w:rsidRPr="00D1585A">
        <w:rPr>
          <w:rFonts w:ascii="Arial" w:eastAsia="Calibri" w:hAnsi="Arial" w:cs="Arial"/>
          <w:sz w:val="24"/>
          <w:szCs w:val="24"/>
          <w:lang w:val="en-US"/>
        </w:rPr>
        <w:t xml:space="preserve"> </w:t>
      </w:r>
      <w:r w:rsidR="00791DB6" w:rsidRPr="0016204D">
        <w:rPr>
          <w:rFonts w:ascii="Arial" w:hAnsi="Arial" w:cs="Arial"/>
          <w:bCs/>
          <w:sz w:val="24"/>
          <w:szCs w:val="24"/>
        </w:rPr>
        <w:t>The project is aimed at primary and secondary pupils and their teachers.</w:t>
      </w:r>
      <w:r w:rsidR="007F502B" w:rsidRPr="0016204D">
        <w:rPr>
          <w:rFonts w:ascii="Arial" w:hAnsi="Arial" w:cs="Arial"/>
          <w:bCs/>
          <w:sz w:val="24"/>
          <w:szCs w:val="24"/>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21B08F20" w14:textId="77777777" w:rsidTr="009337D0">
        <w:trPr>
          <w:trHeight w:val="648"/>
          <w:tblHeader/>
        </w:trPr>
        <w:tc>
          <w:tcPr>
            <w:tcW w:w="3681" w:type="dxa"/>
            <w:shd w:val="clear" w:color="auto" w:fill="006373"/>
            <w:tcMar>
              <w:top w:w="57" w:type="dxa"/>
              <w:left w:w="57" w:type="dxa"/>
              <w:right w:w="57" w:type="dxa"/>
            </w:tcMar>
          </w:tcPr>
          <w:p w14:paraId="6C95B01C"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left w:w="57" w:type="dxa"/>
              <w:right w:w="57" w:type="dxa"/>
            </w:tcMar>
          </w:tcPr>
          <w:p w14:paraId="45921377"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left w:w="57" w:type="dxa"/>
              <w:right w:w="57" w:type="dxa"/>
            </w:tcMar>
          </w:tcPr>
          <w:p w14:paraId="10018849"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left w:w="57" w:type="dxa"/>
              <w:right w:w="57" w:type="dxa"/>
            </w:tcMar>
          </w:tcPr>
          <w:p w14:paraId="25D61A02"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1F1CC109" w14:textId="77777777" w:rsidTr="009337D0">
        <w:tc>
          <w:tcPr>
            <w:tcW w:w="3681" w:type="dxa"/>
            <w:tcMar>
              <w:left w:w="57" w:type="dxa"/>
              <w:right w:w="57" w:type="dxa"/>
            </w:tcMar>
          </w:tcPr>
          <w:p w14:paraId="0D6F94A5" w14:textId="313AD9A5" w:rsidR="00D1585A" w:rsidRPr="00B23439" w:rsidRDefault="00930743">
            <w:pPr>
              <w:pStyle w:val="SDSHeading"/>
              <w:spacing w:before="120" w:after="120" w:line="20" w:lineRule="atLeast"/>
              <w:rPr>
                <w:b w:val="0"/>
              </w:rPr>
            </w:pPr>
            <w:r>
              <w:rPr>
                <w:b w:val="0"/>
              </w:rPr>
              <w:t>To ensure inclusiveness l</w:t>
            </w:r>
            <w:r w:rsidR="00402B47">
              <w:rPr>
                <w:b w:val="0"/>
              </w:rPr>
              <w:t xml:space="preserve">anguage and </w:t>
            </w:r>
            <w:r w:rsidR="00313129">
              <w:rPr>
                <w:b w:val="0"/>
              </w:rPr>
              <w:t>level for different ages</w:t>
            </w:r>
            <w:r>
              <w:rPr>
                <w:b w:val="0"/>
              </w:rPr>
              <w:t xml:space="preserve"> should be </w:t>
            </w:r>
            <w:r w:rsidR="0019396D">
              <w:rPr>
                <w:b w:val="0"/>
              </w:rPr>
              <w:t>acknowledged and catered for.</w:t>
            </w:r>
          </w:p>
        </w:tc>
        <w:tc>
          <w:tcPr>
            <w:tcW w:w="2410" w:type="dxa"/>
            <w:tcMar>
              <w:left w:w="57" w:type="dxa"/>
              <w:right w:w="57" w:type="dxa"/>
            </w:tcMar>
          </w:tcPr>
          <w:p w14:paraId="2D7829E3" w14:textId="32853859" w:rsidR="008B7ED5" w:rsidRDefault="00FA6C66">
            <w:pPr>
              <w:pStyle w:val="SDSHeading"/>
              <w:spacing w:before="120" w:after="120" w:line="20" w:lineRule="atLeast"/>
              <w:rPr>
                <w:rFonts w:cs="Arial"/>
                <w:b w:val="0"/>
                <w:bCs w:val="0"/>
                <w:color w:val="000000"/>
                <w:szCs w:val="24"/>
                <w:shd w:val="clear" w:color="auto" w:fill="FFFFFF"/>
              </w:rPr>
            </w:pPr>
            <w:hyperlink r:id="rId15" w:anchor=":~:text=Minecraft%20is%20not%20gender%2Dneutral&amp;text=We%20found%20that%20girls%20aged,but%20only%2029%25%20of%20girls – Australian stats" w:history="1">
              <w:r w:rsidR="008B7ED5" w:rsidRPr="00AA5075">
                <w:rPr>
                  <w:rStyle w:val="Hyperlink"/>
                  <w:rFonts w:cs="Arial"/>
                  <w:b w:val="0"/>
                  <w:bCs w:val="0"/>
                  <w:szCs w:val="24"/>
                  <w:shd w:val="clear" w:color="auto" w:fill="FFFFFF"/>
                </w:rPr>
                <w:t>Up to 54% of boys aged 3 to 12 play Minecraft.</w:t>
              </w:r>
            </w:hyperlink>
          </w:p>
          <w:p w14:paraId="0CA64580" w14:textId="525BF94F" w:rsidR="00D1585A" w:rsidRPr="007F502B" w:rsidRDefault="007F502B">
            <w:pPr>
              <w:pStyle w:val="SDSHeading"/>
              <w:spacing w:before="120" w:after="120" w:line="20" w:lineRule="atLeast"/>
              <w:rPr>
                <w:rFonts w:cs="Arial"/>
                <w:b w:val="0"/>
                <w:bCs w:val="0"/>
                <w:szCs w:val="24"/>
              </w:rPr>
            </w:pPr>
            <w:r w:rsidRPr="007F502B">
              <w:rPr>
                <w:rFonts w:cs="Arial"/>
                <w:b w:val="0"/>
                <w:bCs w:val="0"/>
                <w:color w:val="000000"/>
                <w:szCs w:val="24"/>
                <w:shd w:val="clear" w:color="auto" w:fill="FFFFFF"/>
              </w:rPr>
              <w:t>53% of children aged 6 to 8, and 68% of children aged 9 to 12, are actively playing Minecraft. More than half of those play more than once per week</w:t>
            </w:r>
            <w:r>
              <w:rPr>
                <w:rFonts w:cs="Arial"/>
                <w:b w:val="0"/>
                <w:bCs w:val="0"/>
                <w:color w:val="000000"/>
                <w:szCs w:val="24"/>
                <w:shd w:val="clear" w:color="auto" w:fill="FFFFFF"/>
              </w:rPr>
              <w:t>*</w:t>
            </w:r>
            <w:r w:rsidRPr="007F502B">
              <w:rPr>
                <w:rFonts w:cs="Arial"/>
                <w:b w:val="0"/>
                <w:bCs w:val="0"/>
                <w:color w:val="000000"/>
                <w:szCs w:val="24"/>
                <w:shd w:val="clear" w:color="auto" w:fill="FFFFFF"/>
              </w:rPr>
              <w:t>.</w:t>
            </w:r>
          </w:p>
        </w:tc>
        <w:tc>
          <w:tcPr>
            <w:tcW w:w="3827" w:type="dxa"/>
            <w:tcMar>
              <w:left w:w="57" w:type="dxa"/>
              <w:right w:w="57" w:type="dxa"/>
            </w:tcMar>
          </w:tcPr>
          <w:p w14:paraId="61C504E2" w14:textId="1DEE0606" w:rsidR="00D1585A" w:rsidRPr="00F02F6E" w:rsidRDefault="00134915">
            <w:pPr>
              <w:pStyle w:val="SDSHeading"/>
              <w:spacing w:before="120" w:after="120" w:line="20" w:lineRule="atLeast"/>
              <w:rPr>
                <w:b w:val="0"/>
              </w:rPr>
            </w:pPr>
            <w:r>
              <w:rPr>
                <w:b w:val="0"/>
              </w:rPr>
              <w:t>none</w:t>
            </w:r>
          </w:p>
        </w:tc>
        <w:tc>
          <w:tcPr>
            <w:tcW w:w="4678" w:type="dxa"/>
            <w:tcMar>
              <w:left w:w="57" w:type="dxa"/>
              <w:right w:w="57" w:type="dxa"/>
            </w:tcMar>
          </w:tcPr>
          <w:p w14:paraId="5E593395" w14:textId="4FB8AE09" w:rsidR="00D1585A" w:rsidRPr="00F02F6E" w:rsidRDefault="00B22FE2">
            <w:pPr>
              <w:pStyle w:val="SDSHeading"/>
              <w:spacing w:before="120" w:after="120" w:line="20" w:lineRule="atLeast"/>
              <w:rPr>
                <w:b w:val="0"/>
              </w:rPr>
            </w:pPr>
            <w:r>
              <w:rPr>
                <w:b w:val="0"/>
              </w:rPr>
              <w:t>Clear</w:t>
            </w:r>
            <w:r w:rsidR="00F8794E">
              <w:rPr>
                <w:b w:val="0"/>
              </w:rPr>
              <w:t xml:space="preserve"> guidance for roles</w:t>
            </w:r>
            <w:r>
              <w:rPr>
                <w:b w:val="0"/>
              </w:rPr>
              <w:t xml:space="preserve"> for the different tasks</w:t>
            </w:r>
            <w:r w:rsidR="0019396D">
              <w:rPr>
                <w:b w:val="0"/>
              </w:rPr>
              <w:t xml:space="preserve"> and audiences</w:t>
            </w:r>
            <w:r w:rsidR="005B67DF">
              <w:rPr>
                <w:b w:val="0"/>
              </w:rPr>
              <w:t>. Defined roles and expectations</w:t>
            </w:r>
            <w:r w:rsidR="00BA6D23">
              <w:rPr>
                <w:b w:val="0"/>
              </w:rPr>
              <w:t>.</w:t>
            </w:r>
            <w:r w:rsidR="0019396D">
              <w:rPr>
                <w:b w:val="0"/>
              </w:rPr>
              <w:t xml:space="preserve"> Separate</w:t>
            </w:r>
            <w:r w:rsidR="00B805DC">
              <w:rPr>
                <w:b w:val="0"/>
              </w:rPr>
              <w:t xml:space="preserve"> guidance in the partner area for teachers </w:t>
            </w:r>
            <w:r w:rsidR="00EC1FD4">
              <w:rPr>
                <w:b w:val="0"/>
              </w:rPr>
              <w:t>acknowledging different levels of understanding and experience of using Minecraft.</w:t>
            </w:r>
          </w:p>
        </w:tc>
      </w:tr>
      <w:tr w:rsidR="00B57050" w:rsidRPr="00A16B84" w14:paraId="4A7DCB85" w14:textId="77777777" w:rsidTr="007F502B">
        <w:trPr>
          <w:trHeight w:val="109"/>
        </w:trPr>
        <w:tc>
          <w:tcPr>
            <w:tcW w:w="3681" w:type="dxa"/>
            <w:tcMar>
              <w:left w:w="57" w:type="dxa"/>
              <w:right w:w="57" w:type="dxa"/>
            </w:tcMar>
          </w:tcPr>
          <w:p w14:paraId="50438AB0" w14:textId="527B6FAA" w:rsidR="00B57050" w:rsidRPr="00B57050" w:rsidRDefault="008F1B55">
            <w:pPr>
              <w:pStyle w:val="SDSHeading"/>
              <w:spacing w:before="120" w:after="120" w:line="20" w:lineRule="atLeast"/>
              <w:rPr>
                <w:rFonts w:cs="Arial"/>
                <w:b w:val="0"/>
                <w:bCs w:val="0"/>
                <w:szCs w:val="24"/>
              </w:rPr>
            </w:pPr>
            <w:r>
              <w:rPr>
                <w:rFonts w:cs="Arial"/>
                <w:b w:val="0"/>
                <w:bCs w:val="0"/>
                <w:szCs w:val="24"/>
              </w:rPr>
              <w:t xml:space="preserve">To ensure the maximum value of Minecraft is achieved parents should be considered in the </w:t>
            </w:r>
            <w:r w:rsidR="00F55BF4">
              <w:rPr>
                <w:rFonts w:cs="Arial"/>
                <w:b w:val="0"/>
                <w:bCs w:val="0"/>
                <w:szCs w:val="24"/>
              </w:rPr>
              <w:t>development of supporting resources.</w:t>
            </w:r>
          </w:p>
        </w:tc>
        <w:tc>
          <w:tcPr>
            <w:tcW w:w="2410" w:type="dxa"/>
            <w:tcMar>
              <w:left w:w="57" w:type="dxa"/>
              <w:right w:w="57" w:type="dxa"/>
            </w:tcMar>
          </w:tcPr>
          <w:p w14:paraId="4A2C7254" w14:textId="58A9511A" w:rsidR="00B57050" w:rsidRPr="00B57050" w:rsidRDefault="00B57050">
            <w:pPr>
              <w:pStyle w:val="SDSHeading"/>
              <w:spacing w:before="120" w:after="120" w:line="20" w:lineRule="atLeast"/>
              <w:rPr>
                <w:rFonts w:cs="Arial"/>
                <w:b w:val="0"/>
                <w:bCs w:val="0"/>
                <w:color w:val="006373"/>
                <w:szCs w:val="24"/>
              </w:rPr>
            </w:pPr>
            <w:r w:rsidRPr="00B57050">
              <w:rPr>
                <w:rFonts w:cs="Arial"/>
                <w:b w:val="0"/>
                <w:bCs w:val="0"/>
                <w:color w:val="000000"/>
                <w:szCs w:val="24"/>
                <w:shd w:val="clear" w:color="auto" w:fill="FFFFFF"/>
              </w:rPr>
              <w:t>Although there is </w:t>
            </w:r>
            <w:hyperlink r:id="rId16" w:anchor=":~:text=Minecraft%20is%20not%20gender%2Dneutral&amp;text=We%20found%20that%20girls%20aged,but%20only%2029%25%20of%20girls – Australian stats" w:history="1">
              <w:r w:rsidRPr="00AA5075">
                <w:rPr>
                  <w:rStyle w:val="Hyperlink"/>
                  <w:rFonts w:cs="Arial"/>
                  <w:b w:val="0"/>
                  <w:bCs w:val="0"/>
                  <w:szCs w:val="24"/>
                  <w:shd w:val="clear" w:color="auto" w:fill="FFFFFF"/>
                </w:rPr>
                <w:t>evidence</w:t>
              </w:r>
            </w:hyperlink>
            <w:r w:rsidRPr="00B57050">
              <w:rPr>
                <w:rFonts w:cs="Arial"/>
                <w:b w:val="0"/>
                <w:bCs w:val="0"/>
                <w:color w:val="000000"/>
                <w:szCs w:val="24"/>
                <w:shd w:val="clear" w:color="auto" w:fill="FFFFFF"/>
              </w:rPr>
              <w:t> that co-play between parents and children is one of the more effective ways to maximise the benefits of digital play, only 11% of parents reported ever playing Minecraft with their children.</w:t>
            </w:r>
            <w:r>
              <w:rPr>
                <w:rFonts w:cs="Arial"/>
                <w:b w:val="0"/>
                <w:bCs w:val="0"/>
                <w:color w:val="000000"/>
                <w:szCs w:val="24"/>
                <w:shd w:val="clear" w:color="auto" w:fill="FFFFFF"/>
              </w:rPr>
              <w:t>*</w:t>
            </w:r>
          </w:p>
        </w:tc>
        <w:tc>
          <w:tcPr>
            <w:tcW w:w="3827" w:type="dxa"/>
            <w:tcMar>
              <w:left w:w="57" w:type="dxa"/>
              <w:right w:w="57" w:type="dxa"/>
            </w:tcMar>
          </w:tcPr>
          <w:p w14:paraId="262AEC0A" w14:textId="555F058F" w:rsidR="00B57050" w:rsidRDefault="00AA5075">
            <w:pPr>
              <w:pStyle w:val="SDSHeading"/>
              <w:spacing w:before="120" w:after="120" w:line="20" w:lineRule="atLeast"/>
              <w:rPr>
                <w:b w:val="0"/>
              </w:rPr>
            </w:pPr>
            <w:r>
              <w:rPr>
                <w:b w:val="0"/>
              </w:rPr>
              <w:t>none</w:t>
            </w:r>
          </w:p>
        </w:tc>
        <w:tc>
          <w:tcPr>
            <w:tcW w:w="4678" w:type="dxa"/>
            <w:tcMar>
              <w:left w:w="57" w:type="dxa"/>
              <w:right w:w="57" w:type="dxa"/>
            </w:tcMar>
          </w:tcPr>
          <w:p w14:paraId="57AE0835" w14:textId="579F15E3" w:rsidR="00B57050" w:rsidRDefault="00AA5075">
            <w:pPr>
              <w:pStyle w:val="SDSHeading"/>
              <w:spacing w:before="120" w:after="120" w:line="20" w:lineRule="atLeast"/>
              <w:rPr>
                <w:b w:val="0"/>
              </w:rPr>
            </w:pPr>
            <w:r>
              <w:rPr>
                <w:b w:val="0"/>
              </w:rPr>
              <w:t>Consider providing supporting resources for parents in a future phase of Minecraft</w:t>
            </w:r>
            <w:r w:rsidR="008E0D92">
              <w:rPr>
                <w:b w:val="0"/>
              </w:rPr>
              <w:t>.</w:t>
            </w:r>
          </w:p>
        </w:tc>
      </w:tr>
      <w:tr w:rsidR="007E2828" w:rsidRPr="00A16B84" w14:paraId="3E298AAE" w14:textId="77777777" w:rsidTr="007F502B">
        <w:trPr>
          <w:trHeight w:val="109"/>
        </w:trPr>
        <w:tc>
          <w:tcPr>
            <w:tcW w:w="3681" w:type="dxa"/>
            <w:tcMar>
              <w:left w:w="57" w:type="dxa"/>
              <w:right w:w="57" w:type="dxa"/>
            </w:tcMar>
          </w:tcPr>
          <w:p w14:paraId="12E26419" w14:textId="6DF2995F" w:rsidR="007E2828" w:rsidRDefault="007E2828">
            <w:pPr>
              <w:pStyle w:val="SDSHeading"/>
              <w:spacing w:before="120" w:after="120" w:line="20" w:lineRule="atLeast"/>
              <w:rPr>
                <w:rFonts w:cs="Arial"/>
                <w:b w:val="0"/>
                <w:bCs w:val="0"/>
                <w:szCs w:val="24"/>
              </w:rPr>
            </w:pPr>
            <w:r>
              <w:rPr>
                <w:rFonts w:cs="Arial"/>
                <w:b w:val="0"/>
                <w:bCs w:val="0"/>
                <w:szCs w:val="24"/>
              </w:rPr>
              <w:lastRenderedPageBreak/>
              <w:t>Information on</w:t>
            </w:r>
            <w:r w:rsidR="000D7623">
              <w:rPr>
                <w:rFonts w:cs="Arial"/>
                <w:b w:val="0"/>
                <w:bCs w:val="0"/>
                <w:szCs w:val="24"/>
              </w:rPr>
              <w:t xml:space="preserve"> children and </w:t>
            </w:r>
            <w:proofErr w:type="gramStart"/>
            <w:r w:rsidR="000D7623">
              <w:rPr>
                <w:rFonts w:cs="Arial"/>
                <w:b w:val="0"/>
                <w:bCs w:val="0"/>
                <w:szCs w:val="24"/>
              </w:rPr>
              <w:t>parents</w:t>
            </w:r>
            <w:proofErr w:type="gramEnd"/>
            <w:r w:rsidR="000D7623">
              <w:rPr>
                <w:rFonts w:cs="Arial"/>
                <w:b w:val="0"/>
                <w:bCs w:val="0"/>
                <w:szCs w:val="24"/>
              </w:rPr>
              <w:t xml:space="preserve"> media use and attitudes – Ofcom report 2022</w:t>
            </w:r>
          </w:p>
        </w:tc>
        <w:tc>
          <w:tcPr>
            <w:tcW w:w="2410" w:type="dxa"/>
            <w:tcMar>
              <w:left w:w="57" w:type="dxa"/>
              <w:right w:w="57" w:type="dxa"/>
            </w:tcMar>
          </w:tcPr>
          <w:p w14:paraId="1226C8E2" w14:textId="0B35E2DD" w:rsidR="007E2828" w:rsidRPr="00B57050" w:rsidRDefault="00FA6C66">
            <w:pPr>
              <w:pStyle w:val="SDSHeading"/>
              <w:spacing w:before="120" w:after="120" w:line="20" w:lineRule="atLeast"/>
              <w:rPr>
                <w:rFonts w:cs="Arial"/>
                <w:b w:val="0"/>
                <w:bCs w:val="0"/>
                <w:color w:val="000000"/>
                <w:szCs w:val="24"/>
                <w:shd w:val="clear" w:color="auto" w:fill="FFFFFF"/>
              </w:rPr>
            </w:pPr>
            <w:hyperlink r:id="rId17" w:history="1">
              <w:r w:rsidR="007E2828" w:rsidRPr="007E2828">
                <w:rPr>
                  <w:rStyle w:val="Hyperlink"/>
                  <w:rFonts w:cs="Arial"/>
                  <w:b w:val="0"/>
                  <w:bCs w:val="0"/>
                  <w:szCs w:val="24"/>
                  <w:shd w:val="clear" w:color="auto" w:fill="FFFFFF"/>
                </w:rPr>
                <w:t>Source</w:t>
              </w:r>
            </w:hyperlink>
          </w:p>
        </w:tc>
        <w:tc>
          <w:tcPr>
            <w:tcW w:w="3827" w:type="dxa"/>
            <w:tcMar>
              <w:left w:w="57" w:type="dxa"/>
              <w:right w:w="57" w:type="dxa"/>
            </w:tcMar>
          </w:tcPr>
          <w:p w14:paraId="74F5499C" w14:textId="3523CA1B" w:rsidR="007E2828" w:rsidRDefault="000D7623">
            <w:pPr>
              <w:pStyle w:val="SDSHeading"/>
              <w:spacing w:before="120" w:after="120" w:line="20" w:lineRule="atLeast"/>
              <w:rPr>
                <w:b w:val="0"/>
              </w:rPr>
            </w:pPr>
            <w:r>
              <w:rPr>
                <w:b w:val="0"/>
              </w:rPr>
              <w:t>n/a</w:t>
            </w:r>
          </w:p>
        </w:tc>
        <w:tc>
          <w:tcPr>
            <w:tcW w:w="4678" w:type="dxa"/>
            <w:tcMar>
              <w:left w:w="57" w:type="dxa"/>
              <w:right w:w="57" w:type="dxa"/>
            </w:tcMar>
          </w:tcPr>
          <w:p w14:paraId="0115D8C4" w14:textId="642B2787" w:rsidR="007E2828" w:rsidRDefault="00837A1A">
            <w:pPr>
              <w:pStyle w:val="SDSHeading"/>
              <w:spacing w:before="120" w:after="120" w:line="20" w:lineRule="atLeast"/>
              <w:rPr>
                <w:b w:val="0"/>
              </w:rPr>
            </w:pPr>
            <w:r>
              <w:rPr>
                <w:b w:val="0"/>
              </w:rPr>
              <w:t>Stay mindful of the findings of this report and action anything relevant.</w:t>
            </w:r>
          </w:p>
        </w:tc>
      </w:tr>
    </w:tbl>
    <w:p w14:paraId="01294CE6" w14:textId="60C354BE" w:rsidR="00060D64" w:rsidRPr="007F502B" w:rsidRDefault="00204C78" w:rsidP="007F502B">
      <w:pPr>
        <w:pStyle w:val="ListParagraph"/>
        <w:numPr>
          <w:ilvl w:val="1"/>
          <w:numId w:val="5"/>
        </w:numPr>
        <w:spacing w:before="240" w:after="200"/>
        <w:rPr>
          <w:rFonts w:ascii="Arial" w:eastAsia="Calibri" w:hAnsi="Arial" w:cs="Arial"/>
          <w:b/>
          <w:color w:val="006373"/>
          <w:sz w:val="28"/>
          <w:szCs w:val="24"/>
          <w:lang w:val="en-US"/>
        </w:rPr>
      </w:pPr>
      <w:r w:rsidRPr="007F502B">
        <w:rPr>
          <w:rFonts w:ascii="Arial" w:eastAsia="Calibri" w:hAnsi="Arial" w:cs="Arial"/>
          <w:b/>
          <w:color w:val="006373"/>
          <w:sz w:val="28"/>
          <w:szCs w:val="24"/>
          <w:lang w:val="en-US"/>
        </w:rPr>
        <w:t>Disability</w:t>
      </w:r>
      <w:r w:rsidR="00060D64" w:rsidRPr="007F502B">
        <w:rPr>
          <w:rFonts w:ascii="Arial" w:eastAsia="Calibri" w:hAnsi="Arial" w:cs="Arial"/>
          <w:b/>
          <w:color w:val="006373"/>
          <w:sz w:val="28"/>
          <w:szCs w:val="24"/>
          <w:lang w:val="en-US"/>
        </w:rPr>
        <w:t xml:space="preserve"> </w:t>
      </w:r>
    </w:p>
    <w:p w14:paraId="5F15B9DE" w14:textId="36C61E3F" w:rsidR="008524CC" w:rsidRPr="0016204D" w:rsidRDefault="00060D64" w:rsidP="00F92FB9">
      <w:pPr>
        <w:spacing w:after="200" w:line="276" w:lineRule="auto"/>
        <w:rPr>
          <w:rFonts w:ascii="Arial" w:eastAsia="Calibri" w:hAnsi="Arial" w:cs="Arial"/>
          <w:bCs/>
          <w:color w:val="006373"/>
          <w:sz w:val="24"/>
          <w:szCs w:val="24"/>
          <w:lang w:val="en-US"/>
        </w:rPr>
      </w:pPr>
      <w:r w:rsidRPr="00F92FB9">
        <w:rPr>
          <w:rFonts w:ascii="Arial" w:eastAsia="Calibri" w:hAnsi="Arial" w:cs="Arial"/>
          <w:b/>
          <w:sz w:val="24"/>
          <w:szCs w:val="24"/>
          <w:lang w:val="en-US"/>
        </w:rPr>
        <w:t>Context:</w:t>
      </w:r>
      <w:r w:rsidR="00F92FB9">
        <w:rPr>
          <w:rFonts w:ascii="Arial" w:eastAsia="Calibri" w:hAnsi="Arial" w:cs="Arial"/>
          <w:sz w:val="24"/>
          <w:szCs w:val="24"/>
          <w:lang w:val="en-US"/>
        </w:rPr>
        <w:t xml:space="preserve"> </w:t>
      </w:r>
      <w:r w:rsidR="00383B15" w:rsidRPr="0016204D">
        <w:rPr>
          <w:rFonts w:ascii="Arial" w:hAnsi="Arial" w:cs="Arial"/>
          <w:bCs/>
          <w:sz w:val="24"/>
          <w:szCs w:val="24"/>
        </w:rPr>
        <w:t xml:space="preserve">Minecraft should be accessible to as many users as possible </w:t>
      </w:r>
      <w:r w:rsidR="00E452CB" w:rsidRPr="0016204D">
        <w:rPr>
          <w:rFonts w:ascii="Arial" w:hAnsi="Arial" w:cs="Arial"/>
          <w:bCs/>
          <w:sz w:val="24"/>
          <w:szCs w:val="24"/>
        </w:rPr>
        <w:t>–</w:t>
      </w:r>
      <w:r w:rsidR="00383B15" w:rsidRPr="0016204D">
        <w:rPr>
          <w:rFonts w:ascii="Arial" w:hAnsi="Arial" w:cs="Arial"/>
          <w:bCs/>
          <w:sz w:val="24"/>
          <w:szCs w:val="24"/>
        </w:rPr>
        <w:t xml:space="preserve"> </w:t>
      </w:r>
      <w:r w:rsidR="00E452CB" w:rsidRPr="0016204D">
        <w:rPr>
          <w:rFonts w:ascii="Arial" w:hAnsi="Arial" w:cs="Arial"/>
          <w:bCs/>
          <w:sz w:val="24"/>
          <w:szCs w:val="24"/>
        </w:rPr>
        <w:t>we need to e</w:t>
      </w:r>
      <w:r w:rsidR="00791DB6" w:rsidRPr="0016204D">
        <w:rPr>
          <w:rFonts w:ascii="Arial" w:hAnsi="Arial" w:cs="Arial"/>
          <w:bCs/>
          <w:sz w:val="24"/>
          <w:szCs w:val="24"/>
        </w:rPr>
        <w:t>nsure there are alternatives and partner resources to support teachers of pupils with visual impairments or who are blind</w:t>
      </w:r>
      <w:r w:rsidR="002269C8" w:rsidRPr="0016204D">
        <w:rPr>
          <w:rFonts w:ascii="Arial" w:hAnsi="Arial" w:cs="Arial"/>
          <w:bCs/>
          <w:sz w:val="24"/>
          <w:szCs w:val="24"/>
        </w:rPr>
        <w:t xml:space="preserve"> as well as pupils with other additional support needs such as learning difficulties</w:t>
      </w:r>
      <w:r w:rsidR="00791DB6" w:rsidRPr="0016204D">
        <w:rPr>
          <w:rFonts w:ascii="Arial" w:hAnsi="Arial" w:cs="Arial"/>
          <w:bCs/>
          <w:sz w:val="24"/>
          <w:szCs w:val="24"/>
        </w:rPr>
        <w:t xml:space="preserve">. </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790"/>
        <w:gridCol w:w="5537"/>
        <w:gridCol w:w="2890"/>
        <w:gridCol w:w="3379"/>
      </w:tblGrid>
      <w:tr w:rsidR="002269C8" w:rsidRPr="00A16B84" w14:paraId="0B3A7424" w14:textId="77777777" w:rsidTr="00674909">
        <w:trPr>
          <w:trHeight w:val="648"/>
          <w:tblHeader/>
        </w:trPr>
        <w:tc>
          <w:tcPr>
            <w:tcW w:w="2790" w:type="dxa"/>
            <w:shd w:val="clear" w:color="auto" w:fill="006373"/>
            <w:tcMar>
              <w:top w:w="57" w:type="dxa"/>
              <w:left w:w="57" w:type="dxa"/>
              <w:right w:w="57" w:type="dxa"/>
            </w:tcMar>
          </w:tcPr>
          <w:p w14:paraId="605DDF39" w14:textId="712B177E" w:rsidR="00F92FB9" w:rsidRPr="00472F02" w:rsidRDefault="00F92FB9" w:rsidP="005D0239">
            <w:pPr>
              <w:pStyle w:val="SDSHeading"/>
              <w:spacing w:after="120"/>
              <w:rPr>
                <w:color w:val="FFFFFF" w:themeColor="background1"/>
              </w:rPr>
            </w:pPr>
            <w:r w:rsidRPr="00472F02">
              <w:rPr>
                <w:color w:val="FFFFFF" w:themeColor="background1"/>
              </w:rPr>
              <w:t>Evidence of positive or negative impact</w:t>
            </w:r>
          </w:p>
        </w:tc>
        <w:tc>
          <w:tcPr>
            <w:tcW w:w="5537" w:type="dxa"/>
            <w:shd w:val="clear" w:color="auto" w:fill="006373"/>
            <w:tcMar>
              <w:top w:w="57" w:type="dxa"/>
              <w:left w:w="57" w:type="dxa"/>
              <w:right w:w="57" w:type="dxa"/>
            </w:tcMar>
          </w:tcPr>
          <w:p w14:paraId="7BAB02C3" w14:textId="7FBBE54B" w:rsidR="00F92FB9" w:rsidRPr="00472F02" w:rsidRDefault="00F92FB9" w:rsidP="005D0239">
            <w:pPr>
              <w:pStyle w:val="SDSHeading"/>
              <w:spacing w:after="120"/>
              <w:rPr>
                <w:color w:val="FFFFFF" w:themeColor="background1"/>
              </w:rPr>
            </w:pPr>
            <w:r w:rsidRPr="00472F02">
              <w:rPr>
                <w:color w:val="FFFFFF" w:themeColor="background1"/>
              </w:rPr>
              <w:t xml:space="preserve">Source of evidence </w:t>
            </w:r>
          </w:p>
        </w:tc>
        <w:tc>
          <w:tcPr>
            <w:tcW w:w="2890" w:type="dxa"/>
            <w:shd w:val="clear" w:color="auto" w:fill="006373"/>
            <w:tcMar>
              <w:top w:w="57" w:type="dxa"/>
              <w:left w:w="57" w:type="dxa"/>
              <w:right w:w="57" w:type="dxa"/>
            </w:tcMar>
          </w:tcPr>
          <w:p w14:paraId="16857424" w14:textId="3C3B0463" w:rsidR="00F92FB9" w:rsidRPr="00472F02" w:rsidRDefault="00F92FB9" w:rsidP="005D0239">
            <w:pPr>
              <w:pStyle w:val="SDSHeading"/>
              <w:spacing w:after="120"/>
              <w:rPr>
                <w:color w:val="FFFFFF" w:themeColor="background1"/>
              </w:rPr>
            </w:pPr>
            <w:r w:rsidRPr="00472F02">
              <w:rPr>
                <w:color w:val="FFFFFF" w:themeColor="background1"/>
              </w:rPr>
              <w:t xml:space="preserve">Activity to date </w:t>
            </w:r>
          </w:p>
        </w:tc>
        <w:tc>
          <w:tcPr>
            <w:tcW w:w="3379" w:type="dxa"/>
            <w:shd w:val="clear" w:color="auto" w:fill="006373"/>
            <w:tcMar>
              <w:top w:w="57" w:type="dxa"/>
              <w:left w:w="57" w:type="dxa"/>
              <w:right w:w="57" w:type="dxa"/>
            </w:tcMar>
          </w:tcPr>
          <w:p w14:paraId="63C4AD55" w14:textId="7BEEA972" w:rsidR="00F92FB9" w:rsidRPr="00472F02" w:rsidRDefault="00F92FB9" w:rsidP="005D0239">
            <w:pPr>
              <w:pStyle w:val="SDSHeading"/>
              <w:spacing w:after="120"/>
              <w:rPr>
                <w:color w:val="FFFFFF" w:themeColor="background1"/>
              </w:rPr>
            </w:pPr>
            <w:r w:rsidRPr="00472F02">
              <w:rPr>
                <w:color w:val="FFFFFF" w:themeColor="background1"/>
              </w:rPr>
              <w:t xml:space="preserve">Further activity required </w:t>
            </w:r>
          </w:p>
        </w:tc>
      </w:tr>
      <w:tr w:rsidR="00674909" w:rsidRPr="00A16B84" w14:paraId="5DB5357A" w14:textId="77777777" w:rsidTr="00674909">
        <w:tc>
          <w:tcPr>
            <w:tcW w:w="2790" w:type="dxa"/>
            <w:tcMar>
              <w:left w:w="57" w:type="dxa"/>
              <w:right w:w="57" w:type="dxa"/>
            </w:tcMar>
          </w:tcPr>
          <w:p w14:paraId="31FEB9F1" w14:textId="6C1D834C" w:rsidR="00F92FB9" w:rsidRPr="00B23439" w:rsidRDefault="00F55BF4">
            <w:pPr>
              <w:pStyle w:val="SDSHeading"/>
              <w:spacing w:before="120" w:after="120" w:line="20" w:lineRule="atLeast"/>
              <w:rPr>
                <w:b w:val="0"/>
              </w:rPr>
            </w:pPr>
            <w:r>
              <w:rPr>
                <w:b w:val="0"/>
              </w:rPr>
              <w:t xml:space="preserve">It has been identified that people with visual impairments or who are blind – </w:t>
            </w:r>
            <w:proofErr w:type="gramStart"/>
            <w:r>
              <w:rPr>
                <w:b w:val="0"/>
              </w:rPr>
              <w:t xml:space="preserve">and </w:t>
            </w:r>
            <w:r w:rsidR="000C4AA1">
              <w:rPr>
                <w:b w:val="0"/>
              </w:rPr>
              <w:t>also</w:t>
            </w:r>
            <w:proofErr w:type="gramEnd"/>
            <w:r w:rsidR="000C4AA1">
              <w:rPr>
                <w:b w:val="0"/>
              </w:rPr>
              <w:t xml:space="preserve"> some pupils with these and/or other additional support needs require additional resources.</w:t>
            </w:r>
          </w:p>
        </w:tc>
        <w:tc>
          <w:tcPr>
            <w:tcW w:w="5537" w:type="dxa"/>
            <w:tcMar>
              <w:left w:w="57" w:type="dxa"/>
              <w:right w:w="57" w:type="dxa"/>
            </w:tcMar>
          </w:tcPr>
          <w:p w14:paraId="552D788C" w14:textId="77777777" w:rsidR="00F92FB9" w:rsidRDefault="00FA6C66">
            <w:pPr>
              <w:pStyle w:val="SDSHeading"/>
              <w:spacing w:before="120" w:after="120" w:line="20" w:lineRule="atLeast"/>
              <w:rPr>
                <w:b w:val="0"/>
              </w:rPr>
            </w:pPr>
            <w:hyperlink r:id="rId18" w:history="1">
              <w:r w:rsidR="009B72EB" w:rsidRPr="00850902">
                <w:rPr>
                  <w:rStyle w:val="Hyperlink"/>
                  <w:b w:val="0"/>
                </w:rPr>
                <w:t>https://www.youtube.com/watch?v=7x0ZOB5UoSw</w:t>
              </w:r>
            </w:hyperlink>
            <w:r w:rsidR="009B72EB">
              <w:rPr>
                <w:b w:val="0"/>
              </w:rPr>
              <w:t xml:space="preserve"> – Blind </w:t>
            </w:r>
            <w:proofErr w:type="spellStart"/>
            <w:r w:rsidR="009B72EB">
              <w:rPr>
                <w:b w:val="0"/>
              </w:rPr>
              <w:t>minecrafter</w:t>
            </w:r>
            <w:proofErr w:type="spellEnd"/>
          </w:p>
          <w:p w14:paraId="01D4ACED" w14:textId="27DDDA37" w:rsidR="00674909" w:rsidRDefault="00FA6C66">
            <w:pPr>
              <w:pStyle w:val="SDSHeading"/>
              <w:spacing w:before="120" w:after="120" w:line="20" w:lineRule="atLeast"/>
              <w:rPr>
                <w:b w:val="0"/>
                <w:color w:val="006373"/>
              </w:rPr>
            </w:pPr>
            <w:hyperlink r:id="rId19" w:history="1">
              <w:r w:rsidR="006D7F26" w:rsidRPr="00F96982">
                <w:rPr>
                  <w:rStyle w:val="Hyperlink"/>
                  <w:b w:val="0"/>
                </w:rPr>
                <w:t>https://newsrnd.com/news/2022-04-29-the-blind-also-want-to-play--</w:t>
              </w:r>
              <w:proofErr w:type="spellStart"/>
              <w:r w:rsidR="006D7F26" w:rsidRPr="00F96982">
                <w:rPr>
                  <w:rStyle w:val="Hyperlink"/>
                  <w:b w:val="0"/>
                </w:rPr>
                <w:t>minecraft</w:t>
              </w:r>
              <w:proofErr w:type="spellEnd"/>
              <w:r w:rsidR="006D7F26" w:rsidRPr="00F96982">
                <w:rPr>
                  <w:rStyle w:val="Hyperlink"/>
                  <w:b w:val="0"/>
                </w:rPr>
                <w:t>---accessibility-grows-in-video-games.ryxe4AbYrq.html</w:t>
              </w:r>
            </w:hyperlink>
          </w:p>
          <w:p w14:paraId="143024FA" w14:textId="28226AC4" w:rsidR="006D7F26" w:rsidRPr="00E23D1A" w:rsidRDefault="006D7F26">
            <w:pPr>
              <w:pStyle w:val="SDSHeading"/>
              <w:spacing w:before="120" w:after="120" w:line="20" w:lineRule="atLeast"/>
              <w:rPr>
                <w:b w:val="0"/>
              </w:rPr>
            </w:pPr>
            <w:r w:rsidRPr="006D7F26">
              <w:rPr>
                <w:b w:val="0"/>
              </w:rPr>
              <w:t>https://education.minecraft.net/en-us/blog/learning-accessibility-with-minecraft</w:t>
            </w:r>
          </w:p>
        </w:tc>
        <w:tc>
          <w:tcPr>
            <w:tcW w:w="2890" w:type="dxa"/>
            <w:tcMar>
              <w:left w:w="57" w:type="dxa"/>
              <w:right w:w="57" w:type="dxa"/>
            </w:tcMar>
          </w:tcPr>
          <w:p w14:paraId="160736CE" w14:textId="7416CA68" w:rsidR="00F92FB9" w:rsidRPr="00F02F6E" w:rsidRDefault="002269C8">
            <w:pPr>
              <w:pStyle w:val="SDSHeading"/>
              <w:spacing w:before="120" w:after="120" w:line="20" w:lineRule="atLeast"/>
              <w:rPr>
                <w:b w:val="0"/>
              </w:rPr>
            </w:pPr>
            <w:r>
              <w:rPr>
                <w:b w:val="0"/>
              </w:rPr>
              <w:t xml:space="preserve">Insight was conducted with </w:t>
            </w:r>
            <w:r w:rsidR="00261033">
              <w:rPr>
                <w:b w:val="0"/>
              </w:rPr>
              <w:t xml:space="preserve">9 </w:t>
            </w:r>
            <w:r>
              <w:rPr>
                <w:b w:val="0"/>
              </w:rPr>
              <w:t xml:space="preserve">pupils with </w:t>
            </w:r>
            <w:r w:rsidR="00261033">
              <w:rPr>
                <w:b w:val="0"/>
              </w:rPr>
              <w:t>additional support needs.</w:t>
            </w:r>
            <w:r>
              <w:rPr>
                <w:b w:val="0"/>
              </w:rPr>
              <w:t xml:space="preserve"> </w:t>
            </w:r>
          </w:p>
        </w:tc>
        <w:tc>
          <w:tcPr>
            <w:tcW w:w="3379" w:type="dxa"/>
            <w:tcMar>
              <w:left w:w="57" w:type="dxa"/>
              <w:right w:w="57" w:type="dxa"/>
            </w:tcMar>
          </w:tcPr>
          <w:p w14:paraId="1FF6FD49" w14:textId="528CE3D1" w:rsidR="00E452CB" w:rsidRDefault="00E452CB">
            <w:pPr>
              <w:pStyle w:val="SDSHeading"/>
              <w:spacing w:before="120" w:after="120" w:line="20" w:lineRule="atLeast"/>
              <w:rPr>
                <w:b w:val="0"/>
              </w:rPr>
            </w:pPr>
            <w:r>
              <w:rPr>
                <w:b w:val="0"/>
              </w:rPr>
              <w:t xml:space="preserve">Carry out insight with visually impaired and </w:t>
            </w:r>
            <w:proofErr w:type="spellStart"/>
            <w:r>
              <w:rPr>
                <w:b w:val="0"/>
              </w:rPr>
              <w:t>asn</w:t>
            </w:r>
            <w:proofErr w:type="spellEnd"/>
            <w:r>
              <w:rPr>
                <w:b w:val="0"/>
              </w:rPr>
              <w:t xml:space="preserve"> customers </w:t>
            </w:r>
            <w:r w:rsidR="002269C8">
              <w:rPr>
                <w:b w:val="0"/>
              </w:rPr>
              <w:t xml:space="preserve">and their teachers </w:t>
            </w:r>
            <w:r>
              <w:rPr>
                <w:b w:val="0"/>
              </w:rPr>
              <w:t>throughout the build.</w:t>
            </w:r>
          </w:p>
          <w:p w14:paraId="020C9AAD" w14:textId="3B1D3CF7" w:rsidR="00C55EC8" w:rsidRDefault="00C55EC8">
            <w:pPr>
              <w:pStyle w:val="SDSHeading"/>
              <w:spacing w:before="120" w:after="120" w:line="20" w:lineRule="atLeast"/>
              <w:rPr>
                <w:b w:val="0"/>
              </w:rPr>
            </w:pPr>
            <w:r>
              <w:rPr>
                <w:b w:val="0"/>
              </w:rPr>
              <w:t>Confines of not owning the tool outright – would feedback this to Microsoft and Minecraft owners.</w:t>
            </w:r>
          </w:p>
          <w:p w14:paraId="20D509B8" w14:textId="77777777" w:rsidR="00880084" w:rsidRDefault="00695DFB">
            <w:pPr>
              <w:pStyle w:val="SDSHeading"/>
              <w:spacing w:before="120" w:after="120" w:line="20" w:lineRule="atLeast"/>
              <w:rPr>
                <w:b w:val="0"/>
              </w:rPr>
            </w:pPr>
            <w:r>
              <w:rPr>
                <w:b w:val="0"/>
              </w:rPr>
              <w:t>Provide alternatives to support users</w:t>
            </w:r>
            <w:r w:rsidR="00B87F27">
              <w:rPr>
                <w:b w:val="0"/>
              </w:rPr>
              <w:t xml:space="preserve"> and ensure they </w:t>
            </w:r>
            <w:proofErr w:type="gramStart"/>
            <w:r w:rsidR="00B87F27">
              <w:rPr>
                <w:b w:val="0"/>
              </w:rPr>
              <w:t>are able to</w:t>
            </w:r>
            <w:proofErr w:type="gramEnd"/>
            <w:r w:rsidR="00B87F27">
              <w:rPr>
                <w:b w:val="0"/>
              </w:rPr>
              <w:t xml:space="preserve"> play as much of the game as possible. </w:t>
            </w:r>
          </w:p>
          <w:p w14:paraId="22C4EFF6" w14:textId="77777777" w:rsidR="00674909" w:rsidRDefault="00674909">
            <w:pPr>
              <w:pStyle w:val="SDSHeading"/>
              <w:spacing w:before="120" w:after="120" w:line="20" w:lineRule="atLeast"/>
              <w:rPr>
                <w:b w:val="0"/>
              </w:rPr>
            </w:pPr>
            <w:r>
              <w:rPr>
                <w:b w:val="0"/>
              </w:rPr>
              <w:t>Work with teachers to co-author support materials.</w:t>
            </w:r>
          </w:p>
          <w:p w14:paraId="5D727B2B" w14:textId="77777777" w:rsidR="00442001" w:rsidRDefault="00442001">
            <w:pPr>
              <w:pStyle w:val="SDSHeading"/>
              <w:spacing w:before="120" w:after="120" w:line="20" w:lineRule="atLeast"/>
              <w:rPr>
                <w:b w:val="0"/>
              </w:rPr>
            </w:pPr>
          </w:p>
          <w:p w14:paraId="2DCE4837" w14:textId="78367D51" w:rsidR="00442001" w:rsidRPr="00F02F6E" w:rsidRDefault="00442001">
            <w:pPr>
              <w:pStyle w:val="SDSHeading"/>
              <w:spacing w:before="120" w:after="120" w:line="20" w:lineRule="atLeast"/>
              <w:rPr>
                <w:b w:val="0"/>
              </w:rPr>
            </w:pPr>
          </w:p>
        </w:tc>
      </w:tr>
    </w:tbl>
    <w:p w14:paraId="28B6F83B" w14:textId="0A9745EB"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Gender reassignment </w:t>
      </w:r>
      <w:r>
        <w:rPr>
          <w:rFonts w:ascii="Arial" w:eastAsia="Calibri" w:hAnsi="Arial" w:cs="Arial"/>
          <w:color w:val="006373"/>
          <w:sz w:val="28"/>
          <w:szCs w:val="24"/>
          <w:lang w:val="en-US"/>
        </w:rPr>
        <w:t>(sometimes under heading of Transgender)</w:t>
      </w:r>
    </w:p>
    <w:p w14:paraId="36A4036E" w14:textId="7213707B" w:rsidR="004C0405" w:rsidRPr="00BB7739" w:rsidRDefault="00BC2178" w:rsidP="00F92FB9">
      <w:pPr>
        <w:spacing w:after="200" w:line="276" w:lineRule="auto"/>
        <w:rPr>
          <w:rFonts w:ascii="Arial" w:eastAsia="Calibri" w:hAnsi="Arial" w:cs="Arial"/>
          <w:sz w:val="24"/>
          <w:szCs w:val="24"/>
          <w:lang w:val="en-US"/>
        </w:rPr>
      </w:pPr>
      <w:r>
        <w:rPr>
          <w:rFonts w:ascii="Arial" w:eastAsia="Calibri" w:hAnsi="Arial" w:cs="Arial"/>
          <w:b/>
          <w:sz w:val="24"/>
          <w:szCs w:val="24"/>
          <w:lang w:val="en-US"/>
        </w:rPr>
        <w:t>No specific barriers were identified for gender reassignment/trans at this time.</w:t>
      </w:r>
    </w:p>
    <w:p w14:paraId="7FD0A718" w14:textId="0B68B028"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Marriage and civil partnership</w:t>
      </w:r>
    </w:p>
    <w:p w14:paraId="6A76B181" w14:textId="5EC36FE8" w:rsidR="00BC2178" w:rsidRPr="00BC2178" w:rsidRDefault="00BC2178" w:rsidP="00BC2178">
      <w:pPr>
        <w:spacing w:after="200" w:line="276" w:lineRule="auto"/>
        <w:rPr>
          <w:rFonts w:ascii="Arial" w:eastAsia="Calibri" w:hAnsi="Arial" w:cs="Arial"/>
          <w:sz w:val="24"/>
          <w:szCs w:val="24"/>
          <w:lang w:val="en-US"/>
        </w:rPr>
      </w:pPr>
      <w:r w:rsidRPr="00BC2178">
        <w:rPr>
          <w:rFonts w:ascii="Arial" w:eastAsia="Calibri" w:hAnsi="Arial" w:cs="Arial"/>
          <w:b/>
          <w:sz w:val="24"/>
          <w:szCs w:val="24"/>
          <w:lang w:val="en-US"/>
        </w:rPr>
        <w:t xml:space="preserve">No specific barriers were identified </w:t>
      </w:r>
      <w:r>
        <w:rPr>
          <w:rFonts w:ascii="Arial" w:eastAsia="Calibri" w:hAnsi="Arial" w:cs="Arial"/>
          <w:b/>
          <w:sz w:val="24"/>
          <w:szCs w:val="24"/>
          <w:lang w:val="en-US"/>
        </w:rPr>
        <w:t>for marriage and civil partnership at this time</w:t>
      </w:r>
      <w:r w:rsidRPr="00BC2178">
        <w:rPr>
          <w:rFonts w:ascii="Arial" w:eastAsia="Calibri" w:hAnsi="Arial" w:cs="Arial"/>
          <w:b/>
          <w:sz w:val="24"/>
          <w:szCs w:val="24"/>
          <w:lang w:val="en-US"/>
        </w:rPr>
        <w:t>.</w:t>
      </w:r>
    </w:p>
    <w:p w14:paraId="7B3D1ECB" w14:textId="382EC15D"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Pregnancy and maternity</w:t>
      </w:r>
    </w:p>
    <w:p w14:paraId="47661EF3" w14:textId="3A1D289C" w:rsidR="00BC2178" w:rsidRPr="00BC2178" w:rsidRDefault="00BC2178" w:rsidP="00BC2178">
      <w:pPr>
        <w:spacing w:after="200" w:line="276" w:lineRule="auto"/>
        <w:rPr>
          <w:rFonts w:ascii="Arial" w:eastAsia="Calibri" w:hAnsi="Arial" w:cs="Arial"/>
          <w:sz w:val="24"/>
          <w:szCs w:val="24"/>
          <w:lang w:val="en-US"/>
        </w:rPr>
      </w:pPr>
      <w:r w:rsidRPr="00BC2178">
        <w:rPr>
          <w:rFonts w:ascii="Arial" w:eastAsia="Calibri" w:hAnsi="Arial" w:cs="Arial"/>
          <w:b/>
          <w:sz w:val="24"/>
          <w:szCs w:val="24"/>
          <w:lang w:val="en-US"/>
        </w:rPr>
        <w:t xml:space="preserve">No specific barriers were identified </w:t>
      </w:r>
      <w:r>
        <w:rPr>
          <w:rFonts w:ascii="Arial" w:eastAsia="Calibri" w:hAnsi="Arial" w:cs="Arial"/>
          <w:b/>
          <w:sz w:val="24"/>
          <w:szCs w:val="24"/>
          <w:lang w:val="en-US"/>
        </w:rPr>
        <w:t>pregnancy and maternity</w:t>
      </w:r>
      <w:r w:rsidRPr="00BC2178">
        <w:rPr>
          <w:rFonts w:ascii="Arial" w:eastAsia="Calibri" w:hAnsi="Arial" w:cs="Arial"/>
          <w:b/>
          <w:sz w:val="24"/>
          <w:szCs w:val="24"/>
          <w:lang w:val="en-US"/>
        </w:rPr>
        <w:t xml:space="preserve"> at this time.</w:t>
      </w:r>
    </w:p>
    <w:p w14:paraId="3D0767E5" w14:textId="22084334"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Race</w:t>
      </w:r>
    </w:p>
    <w:p w14:paraId="1A27A302" w14:textId="2186C227" w:rsidR="00D1585A" w:rsidRPr="0016204D" w:rsidRDefault="00D1585A" w:rsidP="00D1585A">
      <w:pPr>
        <w:spacing w:after="200" w:line="276" w:lineRule="auto"/>
        <w:rPr>
          <w:rFonts w:ascii="Arial" w:eastAsia="Calibri" w:hAnsi="Arial" w:cs="Arial"/>
          <w:bCs/>
          <w:color w:val="006373"/>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791DB6" w:rsidRPr="0016204D">
        <w:rPr>
          <w:rFonts w:ascii="Arial" w:hAnsi="Arial" w:cs="Arial"/>
          <w:bCs/>
          <w:sz w:val="24"/>
          <w:szCs w:val="24"/>
        </w:rPr>
        <w:t xml:space="preserve">Ensure there is </w:t>
      </w:r>
      <w:r w:rsidR="00D14A7F" w:rsidRPr="0016204D">
        <w:rPr>
          <w:rFonts w:ascii="Arial" w:hAnsi="Arial" w:cs="Arial"/>
          <w:bCs/>
          <w:sz w:val="24"/>
          <w:szCs w:val="24"/>
        </w:rPr>
        <w:t xml:space="preserve">no racial discrimination by ensuring </w:t>
      </w:r>
      <w:r w:rsidR="00791DB6" w:rsidRPr="0016204D">
        <w:rPr>
          <w:rFonts w:ascii="Arial" w:hAnsi="Arial" w:cs="Arial"/>
          <w:bCs/>
          <w:sz w:val="24"/>
          <w:szCs w:val="24"/>
        </w:rPr>
        <w:t xml:space="preserve">a </w:t>
      </w:r>
      <w:r w:rsidR="00000C9F" w:rsidRPr="0016204D">
        <w:rPr>
          <w:rFonts w:ascii="Arial" w:hAnsi="Arial" w:cs="Arial"/>
          <w:bCs/>
          <w:sz w:val="24"/>
          <w:szCs w:val="24"/>
        </w:rPr>
        <w:t>range</w:t>
      </w:r>
      <w:r w:rsidR="00791DB6" w:rsidRPr="0016204D">
        <w:rPr>
          <w:rFonts w:ascii="Arial" w:hAnsi="Arial" w:cs="Arial"/>
          <w:bCs/>
          <w:sz w:val="24"/>
          <w:szCs w:val="24"/>
        </w:rPr>
        <w:t xml:space="preserve"> of skin tones of the characters</w:t>
      </w:r>
      <w:r w:rsidR="00674909" w:rsidRPr="0016204D">
        <w:rPr>
          <w:rFonts w:ascii="Arial" w:hAnsi="Arial" w:cs="Arial"/>
          <w:bCs/>
          <w:sz w:val="24"/>
          <w:szCs w:val="24"/>
        </w:rPr>
        <w:t xml:space="preserve"> is available</w:t>
      </w:r>
      <w:r w:rsidR="00791DB6" w:rsidRPr="0016204D">
        <w:rPr>
          <w:rFonts w:ascii="Arial" w:hAnsi="Arial" w:cs="Arial"/>
          <w:bCs/>
          <w:sz w:val="24"/>
          <w:szCs w:val="24"/>
        </w:rPr>
        <w:t>.</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681"/>
        <w:gridCol w:w="2410"/>
        <w:gridCol w:w="3827"/>
        <w:gridCol w:w="4678"/>
      </w:tblGrid>
      <w:tr w:rsidR="00D1585A" w:rsidRPr="00A16B84" w14:paraId="0E99F896" w14:textId="77777777">
        <w:trPr>
          <w:trHeight w:val="648"/>
          <w:tblHeader/>
        </w:trPr>
        <w:tc>
          <w:tcPr>
            <w:tcW w:w="3681" w:type="dxa"/>
            <w:shd w:val="clear" w:color="auto" w:fill="006373"/>
            <w:tcMar>
              <w:top w:w="57" w:type="dxa"/>
            </w:tcMar>
          </w:tcPr>
          <w:p w14:paraId="7DA55459"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AA1C541"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3B19303F"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05CAE5D"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42DA8AED" w14:textId="77777777">
        <w:tc>
          <w:tcPr>
            <w:tcW w:w="3681" w:type="dxa"/>
          </w:tcPr>
          <w:p w14:paraId="43E23AF4" w14:textId="6B449367" w:rsidR="00D1585A" w:rsidRPr="00B23439" w:rsidRDefault="00000C9F">
            <w:pPr>
              <w:pStyle w:val="SDSHeading"/>
              <w:spacing w:before="120" w:after="120" w:line="20" w:lineRule="atLeast"/>
              <w:rPr>
                <w:b w:val="0"/>
              </w:rPr>
            </w:pPr>
            <w:r>
              <w:rPr>
                <w:b w:val="0"/>
              </w:rPr>
              <w:t xml:space="preserve">It’s important that there </w:t>
            </w:r>
            <w:proofErr w:type="gramStart"/>
            <w:r>
              <w:rPr>
                <w:b w:val="0"/>
              </w:rPr>
              <w:t>is</w:t>
            </w:r>
            <w:proofErr w:type="gramEnd"/>
            <w:r>
              <w:rPr>
                <w:b w:val="0"/>
              </w:rPr>
              <w:t xml:space="preserve"> </w:t>
            </w:r>
            <w:r w:rsidR="00411FCE">
              <w:rPr>
                <w:b w:val="0"/>
              </w:rPr>
              <w:t xml:space="preserve">racial </w:t>
            </w:r>
            <w:r>
              <w:rPr>
                <w:b w:val="0"/>
              </w:rPr>
              <w:t xml:space="preserve">diversity options </w:t>
            </w:r>
            <w:r w:rsidR="00300EFA">
              <w:rPr>
                <w:b w:val="0"/>
              </w:rPr>
              <w:t xml:space="preserve">throughout the game. </w:t>
            </w:r>
            <w:r w:rsidR="009C31EC">
              <w:rPr>
                <w:b w:val="0"/>
              </w:rPr>
              <w:t xml:space="preserve">Visibility of different races </w:t>
            </w:r>
            <w:r w:rsidR="00084149">
              <w:rPr>
                <w:b w:val="0"/>
              </w:rPr>
              <w:t xml:space="preserve">and </w:t>
            </w:r>
            <w:r w:rsidR="00300EFA">
              <w:rPr>
                <w:b w:val="0"/>
              </w:rPr>
              <w:t xml:space="preserve">the </w:t>
            </w:r>
            <w:r w:rsidR="00084149">
              <w:rPr>
                <w:b w:val="0"/>
              </w:rPr>
              <w:t xml:space="preserve">ability to change skin tone </w:t>
            </w:r>
            <w:r w:rsidR="00300EFA">
              <w:rPr>
                <w:b w:val="0"/>
              </w:rPr>
              <w:t>wherever possible</w:t>
            </w:r>
            <w:r w:rsidR="00A60689">
              <w:rPr>
                <w:b w:val="0"/>
              </w:rPr>
              <w:t xml:space="preserve"> ensure there is representation. </w:t>
            </w:r>
          </w:p>
        </w:tc>
        <w:tc>
          <w:tcPr>
            <w:tcW w:w="2410" w:type="dxa"/>
          </w:tcPr>
          <w:p w14:paraId="58FC7FC6" w14:textId="67963915" w:rsidR="00D1585A" w:rsidRPr="00E23D1A" w:rsidRDefault="00FA6C66">
            <w:pPr>
              <w:pStyle w:val="SDSHeading"/>
              <w:spacing w:before="120" w:after="120" w:line="20" w:lineRule="atLeast"/>
              <w:rPr>
                <w:b w:val="0"/>
              </w:rPr>
            </w:pPr>
            <w:hyperlink r:id="rId20" w:history="1">
              <w:r w:rsidR="00430194" w:rsidRPr="00430194">
                <w:rPr>
                  <w:rStyle w:val="Hyperlink"/>
                  <w:b w:val="0"/>
                </w:rPr>
                <w:t>Confronting racial bias in video games</w:t>
              </w:r>
            </w:hyperlink>
          </w:p>
        </w:tc>
        <w:tc>
          <w:tcPr>
            <w:tcW w:w="3827" w:type="dxa"/>
          </w:tcPr>
          <w:p w14:paraId="69BEC6AA" w14:textId="1F376D64" w:rsidR="00D1585A" w:rsidRPr="00F02F6E" w:rsidRDefault="00430194">
            <w:pPr>
              <w:pStyle w:val="SDSHeading"/>
              <w:spacing w:before="120" w:after="120" w:line="20" w:lineRule="atLeast"/>
              <w:rPr>
                <w:b w:val="0"/>
              </w:rPr>
            </w:pPr>
            <w:r>
              <w:rPr>
                <w:b w:val="0"/>
              </w:rPr>
              <w:t>None</w:t>
            </w:r>
          </w:p>
        </w:tc>
        <w:tc>
          <w:tcPr>
            <w:tcW w:w="4678" w:type="dxa"/>
          </w:tcPr>
          <w:p w14:paraId="56D84BA3" w14:textId="05DC00A4" w:rsidR="00D1585A" w:rsidRPr="00F02F6E" w:rsidRDefault="00084149">
            <w:pPr>
              <w:pStyle w:val="SDSHeading"/>
              <w:spacing w:before="120" w:after="120" w:line="20" w:lineRule="atLeast"/>
              <w:rPr>
                <w:b w:val="0"/>
              </w:rPr>
            </w:pPr>
            <w:r>
              <w:rPr>
                <w:b w:val="0"/>
              </w:rPr>
              <w:t xml:space="preserve">Ensure </w:t>
            </w:r>
            <w:r w:rsidR="00273CBE">
              <w:rPr>
                <w:b w:val="0"/>
              </w:rPr>
              <w:t>a variety of skin tones is available</w:t>
            </w:r>
            <w:r w:rsidR="00430194">
              <w:rPr>
                <w:b w:val="0"/>
              </w:rPr>
              <w:t xml:space="preserve"> where possible</w:t>
            </w:r>
            <w:r w:rsidR="00273CBE">
              <w:rPr>
                <w:b w:val="0"/>
              </w:rPr>
              <w:t>.</w:t>
            </w:r>
            <w:r w:rsidR="00C55EC8">
              <w:rPr>
                <w:b w:val="0"/>
              </w:rPr>
              <w:t xml:space="preserve"> Non player characters to be as diverse as possible.</w:t>
            </w:r>
          </w:p>
        </w:tc>
      </w:tr>
    </w:tbl>
    <w:p w14:paraId="06288CAE" w14:textId="76D944D5" w:rsidR="00060D64"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Religion or belief</w:t>
      </w:r>
    </w:p>
    <w:p w14:paraId="4205F34C" w14:textId="77777777" w:rsidR="00C55EC8" w:rsidRDefault="00D1585A" w:rsidP="00C55EC8">
      <w:pPr>
        <w:spacing w:after="200" w:line="276" w:lineRule="auto"/>
        <w:rPr>
          <w:rFonts w:ascii="Arial" w:eastAsia="Calibri" w:hAnsi="Arial" w:cs="Arial"/>
          <w:b/>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55EC8" w:rsidRPr="00BC2178">
        <w:rPr>
          <w:rFonts w:ascii="Arial" w:eastAsia="Calibri" w:hAnsi="Arial" w:cs="Arial"/>
          <w:b/>
          <w:sz w:val="24"/>
          <w:szCs w:val="24"/>
          <w:lang w:val="en-US"/>
        </w:rPr>
        <w:t xml:space="preserve">No specific barriers were identified </w:t>
      </w:r>
      <w:r w:rsidR="00C55EC8">
        <w:rPr>
          <w:rFonts w:ascii="Arial" w:eastAsia="Calibri" w:hAnsi="Arial" w:cs="Arial"/>
          <w:b/>
          <w:sz w:val="24"/>
          <w:szCs w:val="24"/>
          <w:lang w:val="en-US"/>
        </w:rPr>
        <w:t>for marriage and civil partnership at this time</w:t>
      </w:r>
      <w:r w:rsidR="00C55EC8" w:rsidRPr="00BC2178">
        <w:rPr>
          <w:rFonts w:ascii="Arial" w:eastAsia="Calibri" w:hAnsi="Arial" w:cs="Arial"/>
          <w:b/>
          <w:sz w:val="24"/>
          <w:szCs w:val="24"/>
          <w:lang w:val="en-US"/>
        </w:rPr>
        <w:t>.</w:t>
      </w:r>
    </w:p>
    <w:p w14:paraId="7C4280A4" w14:textId="77777777" w:rsidR="00442001" w:rsidRDefault="00442001" w:rsidP="00C55EC8">
      <w:pPr>
        <w:spacing w:after="200" w:line="276" w:lineRule="auto"/>
        <w:rPr>
          <w:rFonts w:ascii="Arial" w:eastAsia="Calibri" w:hAnsi="Arial" w:cs="Arial"/>
          <w:b/>
          <w:sz w:val="24"/>
          <w:szCs w:val="24"/>
          <w:lang w:val="en-US"/>
        </w:rPr>
      </w:pPr>
    </w:p>
    <w:p w14:paraId="331D7FA1" w14:textId="77777777" w:rsidR="00442001" w:rsidRDefault="00442001" w:rsidP="00C55EC8">
      <w:pPr>
        <w:spacing w:after="200" w:line="276" w:lineRule="auto"/>
        <w:rPr>
          <w:rFonts w:ascii="Arial" w:eastAsia="Calibri" w:hAnsi="Arial" w:cs="Arial"/>
          <w:b/>
          <w:sz w:val="24"/>
          <w:szCs w:val="24"/>
          <w:lang w:val="en-US"/>
        </w:rPr>
      </w:pPr>
    </w:p>
    <w:p w14:paraId="1E7BD218" w14:textId="77777777" w:rsidR="00442001" w:rsidRPr="00BC2178" w:rsidRDefault="00442001" w:rsidP="00C55EC8">
      <w:pPr>
        <w:spacing w:after="200" w:line="276" w:lineRule="auto"/>
        <w:rPr>
          <w:rFonts w:ascii="Arial" w:eastAsia="Calibri" w:hAnsi="Arial" w:cs="Arial"/>
          <w:sz w:val="24"/>
          <w:szCs w:val="24"/>
          <w:lang w:val="en-US"/>
        </w:rPr>
      </w:pPr>
    </w:p>
    <w:p w14:paraId="42391102" w14:textId="4EC3F660" w:rsidR="00060D64" w:rsidRPr="00F92FB9"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lastRenderedPageBreak/>
        <w:t xml:space="preserve">Sex </w:t>
      </w:r>
      <w:r>
        <w:rPr>
          <w:rFonts w:ascii="Arial" w:eastAsia="Calibri" w:hAnsi="Arial" w:cs="Arial"/>
          <w:color w:val="006373"/>
          <w:sz w:val="28"/>
          <w:szCs w:val="24"/>
          <w:lang w:val="en-US"/>
        </w:rPr>
        <w:t>(or gender)</w:t>
      </w:r>
    </w:p>
    <w:p w14:paraId="13F542A1" w14:textId="193CB0E7" w:rsidR="00C357A1" w:rsidRDefault="00D1585A" w:rsidP="00D1585A">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C357A1">
        <w:rPr>
          <w:rFonts w:ascii="Arial" w:eastAsia="Calibri" w:hAnsi="Arial" w:cs="Arial"/>
          <w:sz w:val="24"/>
          <w:szCs w:val="24"/>
          <w:lang w:val="en-US"/>
        </w:rPr>
        <w:t>Ensure the language is gender neutral</w:t>
      </w:r>
    </w:p>
    <w:p w14:paraId="787A9499" w14:textId="5D43FAB1" w:rsidR="00D1585A" w:rsidRDefault="00355BBB" w:rsidP="00D1585A">
      <w:pPr>
        <w:spacing w:after="200" w:line="276" w:lineRule="auto"/>
        <w:rPr>
          <w:rFonts w:ascii="Arial" w:eastAsia="Calibri" w:hAnsi="Arial" w:cs="Arial"/>
          <w:b/>
          <w:color w:val="006373"/>
          <w:sz w:val="28"/>
          <w:szCs w:val="24"/>
          <w:lang w:val="en-US"/>
        </w:rPr>
      </w:pPr>
      <w:r w:rsidRPr="00355BBB">
        <w:rPr>
          <w:rFonts w:ascii="Arial" w:eastAsia="Calibri" w:hAnsi="Arial" w:cs="Arial"/>
          <w:sz w:val="24"/>
          <w:szCs w:val="24"/>
          <w:lang w:val="en-US"/>
        </w:rPr>
        <w:t>https://theconversation.com/minecraft-teaches-kids-about-tech-but-theres-a-gender-imbalance-at-play-89496#:~:text=Minecraft%20is%20not%20gender%2Dneutral&amp;text=We%20found%20that%20girls%20aged,but%20only%2029%25%20of%20girls.</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681"/>
        <w:gridCol w:w="2410"/>
        <w:gridCol w:w="3827"/>
        <w:gridCol w:w="4678"/>
      </w:tblGrid>
      <w:tr w:rsidR="00D1585A" w:rsidRPr="00A16B84" w14:paraId="3840BD5F" w14:textId="77777777" w:rsidTr="008646D5">
        <w:trPr>
          <w:trHeight w:val="648"/>
          <w:tblHeader/>
        </w:trPr>
        <w:tc>
          <w:tcPr>
            <w:tcW w:w="3681" w:type="dxa"/>
            <w:shd w:val="clear" w:color="auto" w:fill="006373"/>
            <w:tcMar>
              <w:top w:w="57" w:type="dxa"/>
            </w:tcMar>
          </w:tcPr>
          <w:p w14:paraId="11A39E88"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4D057F14"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66E8FA87"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12E00C33"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6912E11B" w14:textId="77777777" w:rsidTr="008646D5">
        <w:tc>
          <w:tcPr>
            <w:tcW w:w="3681" w:type="dxa"/>
          </w:tcPr>
          <w:p w14:paraId="26ADABDF" w14:textId="678B6E9A" w:rsidR="00D1585A" w:rsidRPr="000B26B8" w:rsidRDefault="00FA6C66">
            <w:pPr>
              <w:pStyle w:val="SDSHeading"/>
              <w:spacing w:before="120" w:after="120" w:line="20" w:lineRule="atLeast"/>
              <w:rPr>
                <w:rFonts w:cs="Arial"/>
                <w:b w:val="0"/>
                <w:bCs w:val="0"/>
                <w:szCs w:val="24"/>
              </w:rPr>
            </w:pPr>
            <w:hyperlink r:id="rId21" w:anchor=":~:text=Minecraft%20is%20not%20gender%2Dneutral&amp;text=We%20found%20that%20girls%20aged,but%20only%2029%25%20of%20girls." w:history="1">
              <w:r w:rsidR="00A52F33">
                <w:rPr>
                  <w:rStyle w:val="Hyperlink"/>
                  <w:rFonts w:cs="Arial"/>
                  <w:b w:val="0"/>
                  <w:bCs w:val="0"/>
                  <w:szCs w:val="24"/>
                  <w:shd w:val="clear" w:color="auto" w:fill="FFFFFF"/>
                </w:rPr>
                <w:t>Research</w:t>
              </w:r>
              <w:r w:rsidR="000B26B8" w:rsidRPr="00A52F33">
                <w:rPr>
                  <w:rStyle w:val="Hyperlink"/>
                  <w:rFonts w:cs="Arial"/>
                  <w:b w:val="0"/>
                  <w:bCs w:val="0"/>
                  <w:szCs w:val="24"/>
                  <w:shd w:val="clear" w:color="auto" w:fill="FFFFFF"/>
                </w:rPr>
                <w:t xml:space="preserve"> found that girls aged 3 to 12 are much less likely to play Minecraft than boys</w:t>
              </w:r>
            </w:hyperlink>
            <w:r w:rsidR="000B26B8" w:rsidRPr="000B26B8">
              <w:rPr>
                <w:rFonts w:cs="Arial"/>
                <w:b w:val="0"/>
                <w:bCs w:val="0"/>
                <w:color w:val="000000"/>
                <w:szCs w:val="24"/>
                <w:shd w:val="clear" w:color="auto" w:fill="FFFFFF"/>
              </w:rPr>
              <w:t>, with 54% of boys playing and only 32% of girls. This difference was greatest in younger children: 68% of boys aged six to eight in our study played Minecraft, but only 29% of girls.</w:t>
            </w:r>
            <w:r w:rsidR="001B1426">
              <w:rPr>
                <w:rFonts w:cs="Arial"/>
                <w:b w:val="0"/>
                <w:bCs w:val="0"/>
                <w:color w:val="000000"/>
                <w:szCs w:val="24"/>
                <w:shd w:val="clear" w:color="auto" w:fill="FFFFFF"/>
              </w:rPr>
              <w:t xml:space="preserve"> </w:t>
            </w:r>
            <w:r w:rsidR="001B1426" w:rsidRPr="001B1426">
              <w:rPr>
                <w:rFonts w:cs="Arial"/>
                <w:b w:val="0"/>
                <w:bCs w:val="0"/>
                <w:color w:val="000000"/>
                <w:szCs w:val="24"/>
                <w:shd w:val="clear" w:color="auto" w:fill="FFFFFF"/>
              </w:rPr>
              <w:t>This is important, because young children’s </w:t>
            </w:r>
            <w:hyperlink r:id="rId22" w:history="1">
              <w:r w:rsidR="001B1426" w:rsidRPr="001B1426">
                <w:rPr>
                  <w:rStyle w:val="Hyperlink"/>
                  <w:rFonts w:cs="Arial"/>
                  <w:b w:val="0"/>
                  <w:bCs w:val="0"/>
                  <w:color w:val="4B4B4E"/>
                  <w:szCs w:val="24"/>
                  <w:u w:val="none"/>
                  <w:shd w:val="clear" w:color="auto" w:fill="FFFFFF"/>
                </w:rPr>
                <w:t>digital play is connected to the development of their confidence and literacy with digital technology</w:t>
              </w:r>
            </w:hyperlink>
            <w:r w:rsidR="001B1426" w:rsidRPr="001B1426">
              <w:rPr>
                <w:rFonts w:ascii="Libre Baskerville" w:hAnsi="Libre Baskerville"/>
                <w:color w:val="000000"/>
                <w:sz w:val="27"/>
                <w:szCs w:val="27"/>
                <w:shd w:val="clear" w:color="auto" w:fill="FFFFFF"/>
              </w:rPr>
              <w:t>.</w:t>
            </w:r>
          </w:p>
        </w:tc>
        <w:tc>
          <w:tcPr>
            <w:tcW w:w="2410" w:type="dxa"/>
          </w:tcPr>
          <w:p w14:paraId="6FA752FD" w14:textId="376957D3" w:rsidR="00D1585A" w:rsidRPr="00E23D1A" w:rsidRDefault="00FA6C66" w:rsidP="005C2A99">
            <w:pPr>
              <w:spacing w:after="200" w:line="276" w:lineRule="auto"/>
              <w:rPr>
                <w:b/>
              </w:rPr>
            </w:pPr>
            <w:hyperlink r:id="rId23" w:anchor=":~:text=Minecraft%20is%20not%20gender%2Dneutral&amp;text=We%20found%20that%20girls%20aged,but%20only%2029%25%20of%20girls." w:history="1">
              <w:r w:rsidR="005C2A99" w:rsidRPr="005C2A99">
                <w:rPr>
                  <w:rStyle w:val="Hyperlink"/>
                  <w:rFonts w:eastAsia="Calibri" w:cs="Arial"/>
                  <w:szCs w:val="24"/>
                  <w:lang w:val="en-US"/>
                </w:rPr>
                <w:t>Source</w:t>
              </w:r>
            </w:hyperlink>
            <w:r w:rsidR="0001034E">
              <w:rPr>
                <w:rStyle w:val="Hyperlink"/>
                <w:rFonts w:eastAsia="Calibri" w:cs="Arial"/>
                <w:szCs w:val="24"/>
                <w:lang w:val="en-US"/>
              </w:rPr>
              <w:t xml:space="preserve"> – find gaming stats generally around gaming</w:t>
            </w:r>
          </w:p>
        </w:tc>
        <w:tc>
          <w:tcPr>
            <w:tcW w:w="3827" w:type="dxa"/>
          </w:tcPr>
          <w:p w14:paraId="0127B0F8" w14:textId="779B5F9A" w:rsidR="00D1585A" w:rsidRPr="00F02F6E" w:rsidRDefault="00AB1B7C">
            <w:pPr>
              <w:pStyle w:val="SDSHeading"/>
              <w:spacing w:before="120" w:after="120" w:line="20" w:lineRule="atLeast"/>
              <w:rPr>
                <w:b w:val="0"/>
              </w:rPr>
            </w:pPr>
            <w:r>
              <w:rPr>
                <w:b w:val="0"/>
              </w:rPr>
              <w:t>Insight with audiences</w:t>
            </w:r>
          </w:p>
        </w:tc>
        <w:tc>
          <w:tcPr>
            <w:tcW w:w="4678" w:type="dxa"/>
          </w:tcPr>
          <w:p w14:paraId="10A5F46B" w14:textId="77777777" w:rsidR="00D1585A" w:rsidRDefault="001C46E5">
            <w:pPr>
              <w:pStyle w:val="SDSHeading"/>
              <w:spacing w:before="120" w:after="120" w:line="20" w:lineRule="atLeast"/>
              <w:rPr>
                <w:b w:val="0"/>
              </w:rPr>
            </w:pPr>
            <w:r>
              <w:rPr>
                <w:b w:val="0"/>
              </w:rPr>
              <w:t xml:space="preserve">Ensure the language is </w:t>
            </w:r>
            <w:r w:rsidR="00147D20">
              <w:rPr>
                <w:b w:val="0"/>
              </w:rPr>
              <w:t>gender neutral</w:t>
            </w:r>
            <w:r w:rsidR="00411FCE">
              <w:rPr>
                <w:b w:val="0"/>
              </w:rPr>
              <w:t xml:space="preserve"> and that Minecraft is promoted to girls</w:t>
            </w:r>
            <w:r w:rsidR="008F501C">
              <w:rPr>
                <w:b w:val="0"/>
              </w:rPr>
              <w:t xml:space="preserve"> specifically.</w:t>
            </w:r>
          </w:p>
          <w:p w14:paraId="45B5BB0F" w14:textId="536AF58B" w:rsidR="00671F4E" w:rsidRDefault="00671F4E">
            <w:pPr>
              <w:pStyle w:val="SDSHeading"/>
              <w:spacing w:before="120" w:after="120" w:line="20" w:lineRule="atLeast"/>
              <w:rPr>
                <w:b w:val="0"/>
              </w:rPr>
            </w:pPr>
            <w:r>
              <w:rPr>
                <w:b w:val="0"/>
              </w:rPr>
              <w:t xml:space="preserve">Partner resources to challenge the roles and </w:t>
            </w:r>
            <w:r w:rsidR="004A5E12">
              <w:rPr>
                <w:b w:val="0"/>
              </w:rPr>
              <w:t>avoid</w:t>
            </w:r>
            <w:r>
              <w:rPr>
                <w:b w:val="0"/>
              </w:rPr>
              <w:t xml:space="preserve"> stereotyp</w:t>
            </w:r>
            <w:r w:rsidR="004A5E12">
              <w:rPr>
                <w:b w:val="0"/>
              </w:rPr>
              <w:t>ing</w:t>
            </w:r>
            <w:r>
              <w:rPr>
                <w:b w:val="0"/>
              </w:rPr>
              <w:t>.</w:t>
            </w:r>
          </w:p>
          <w:p w14:paraId="6ABCD3B6" w14:textId="25BD1503" w:rsidR="004575B0" w:rsidRPr="00F02F6E" w:rsidRDefault="004575B0">
            <w:pPr>
              <w:pStyle w:val="SDSHeading"/>
              <w:spacing w:before="120" w:after="120" w:line="20" w:lineRule="atLeast"/>
              <w:rPr>
                <w:b w:val="0"/>
              </w:rPr>
            </w:pPr>
          </w:p>
        </w:tc>
      </w:tr>
      <w:tr w:rsidR="00D1585A" w:rsidRPr="00A16B84" w14:paraId="06E9FFB4" w14:textId="77777777" w:rsidTr="008646D5">
        <w:tc>
          <w:tcPr>
            <w:tcW w:w="3681" w:type="dxa"/>
          </w:tcPr>
          <w:p w14:paraId="1452B502" w14:textId="0FD8001A" w:rsidR="00D1585A" w:rsidRPr="00B81055" w:rsidRDefault="00B81055">
            <w:pPr>
              <w:pStyle w:val="SDSHeading"/>
              <w:spacing w:before="120" w:after="120" w:line="20" w:lineRule="atLeast"/>
              <w:rPr>
                <w:rFonts w:cs="Arial"/>
                <w:b w:val="0"/>
                <w:bCs w:val="0"/>
                <w:szCs w:val="24"/>
              </w:rPr>
            </w:pPr>
            <w:r w:rsidRPr="00B81055">
              <w:rPr>
                <w:rFonts w:cs="Arial"/>
                <w:b w:val="0"/>
                <w:bCs w:val="0"/>
                <w:color w:val="000000"/>
                <w:szCs w:val="24"/>
                <w:shd w:val="clear" w:color="auto" w:fill="FFFFFF"/>
              </w:rPr>
              <w:t>The players who most often play in the game’s more competitive “</w:t>
            </w:r>
            <w:hyperlink r:id="rId24" w:history="1">
              <w:r w:rsidRPr="00B81055">
                <w:rPr>
                  <w:rStyle w:val="Hyperlink"/>
                  <w:rFonts w:cs="Arial"/>
                  <w:b w:val="0"/>
                  <w:bCs w:val="0"/>
                  <w:color w:val="4B4B4E"/>
                  <w:szCs w:val="24"/>
                  <w:shd w:val="clear" w:color="auto" w:fill="FFFFFF"/>
                </w:rPr>
                <w:t>survival</w:t>
              </w:r>
            </w:hyperlink>
            <w:r w:rsidRPr="00B81055">
              <w:rPr>
                <w:rFonts w:cs="Arial"/>
                <w:b w:val="0"/>
                <w:bCs w:val="0"/>
                <w:color w:val="000000"/>
                <w:szCs w:val="24"/>
                <w:shd w:val="clear" w:color="auto" w:fill="FFFFFF"/>
              </w:rPr>
              <w:t xml:space="preserve">” mode </w:t>
            </w:r>
            <w:proofErr w:type="gramStart"/>
            <w:r w:rsidRPr="00B81055">
              <w:rPr>
                <w:rFonts w:cs="Arial"/>
                <w:b w:val="0"/>
                <w:bCs w:val="0"/>
                <w:color w:val="000000"/>
                <w:szCs w:val="24"/>
                <w:shd w:val="clear" w:color="auto" w:fill="FFFFFF"/>
              </w:rPr>
              <w:t>are</w:t>
            </w:r>
            <w:proofErr w:type="gramEnd"/>
            <w:r w:rsidRPr="00B81055">
              <w:rPr>
                <w:rFonts w:cs="Arial"/>
                <w:b w:val="0"/>
                <w:bCs w:val="0"/>
                <w:color w:val="000000"/>
                <w:szCs w:val="24"/>
                <w:shd w:val="clear" w:color="auto" w:fill="FFFFFF"/>
              </w:rPr>
              <w:t xml:space="preserve"> more likely to be boys. Girls are more likely to play in the game’s “</w:t>
            </w:r>
            <w:hyperlink r:id="rId25" w:history="1">
              <w:r w:rsidRPr="00B81055">
                <w:rPr>
                  <w:rStyle w:val="Hyperlink"/>
                  <w:rFonts w:cs="Arial"/>
                  <w:b w:val="0"/>
                  <w:bCs w:val="0"/>
                  <w:color w:val="4B4B4E"/>
                  <w:szCs w:val="24"/>
                  <w:shd w:val="clear" w:color="auto" w:fill="FFFFFF"/>
                </w:rPr>
                <w:t>creative</w:t>
              </w:r>
            </w:hyperlink>
            <w:r w:rsidRPr="00B81055">
              <w:rPr>
                <w:rFonts w:cs="Arial"/>
                <w:b w:val="0"/>
                <w:bCs w:val="0"/>
                <w:color w:val="000000"/>
                <w:szCs w:val="24"/>
                <w:shd w:val="clear" w:color="auto" w:fill="FFFFFF"/>
              </w:rPr>
              <w:t>” mode.</w:t>
            </w:r>
            <w:r w:rsidR="005C2A99">
              <w:rPr>
                <w:rFonts w:cs="Arial"/>
                <w:b w:val="0"/>
                <w:bCs w:val="0"/>
                <w:color w:val="000000"/>
                <w:szCs w:val="24"/>
                <w:shd w:val="clear" w:color="auto" w:fill="FFFFFF"/>
              </w:rPr>
              <w:t xml:space="preserve"> </w:t>
            </w:r>
            <w:r w:rsidR="004A1455">
              <w:rPr>
                <w:rFonts w:cs="Arial"/>
                <w:b w:val="0"/>
                <w:bCs w:val="0"/>
                <w:color w:val="000000"/>
                <w:szCs w:val="24"/>
                <w:shd w:val="clear" w:color="auto" w:fill="FFFFFF"/>
              </w:rPr>
              <w:t xml:space="preserve">Ensure game remains </w:t>
            </w:r>
            <w:r w:rsidR="004D2749">
              <w:rPr>
                <w:rFonts w:cs="Arial"/>
                <w:b w:val="0"/>
                <w:bCs w:val="0"/>
                <w:color w:val="000000"/>
                <w:szCs w:val="24"/>
                <w:shd w:val="clear" w:color="auto" w:fill="FFFFFF"/>
              </w:rPr>
              <w:t>as creative based as possible.</w:t>
            </w:r>
          </w:p>
        </w:tc>
        <w:tc>
          <w:tcPr>
            <w:tcW w:w="2410" w:type="dxa"/>
          </w:tcPr>
          <w:p w14:paraId="43F6CC4B" w14:textId="17E744D9" w:rsidR="00D1585A" w:rsidRPr="005C2A99" w:rsidRDefault="00FA6C66">
            <w:pPr>
              <w:pStyle w:val="SDSHeading"/>
              <w:spacing w:before="120" w:after="120" w:line="20" w:lineRule="atLeast"/>
              <w:rPr>
                <w:b w:val="0"/>
                <w:bCs w:val="0"/>
                <w:color w:val="006373"/>
              </w:rPr>
            </w:pPr>
            <w:hyperlink r:id="rId26" w:anchor=":~:text=Minecraft%20is%20not%20gender%2Dneutral&amp;text=We%20found%20that%20girls%20aged,but%20only%2029%25%20of%20girls." w:history="1">
              <w:r w:rsidR="005C2A99" w:rsidRPr="005C2A99">
                <w:rPr>
                  <w:rStyle w:val="Hyperlink"/>
                  <w:rFonts w:eastAsia="Calibri" w:cs="Arial"/>
                  <w:b w:val="0"/>
                  <w:bCs w:val="0"/>
                  <w:szCs w:val="24"/>
                  <w:lang w:val="en-US"/>
                </w:rPr>
                <w:t>Source</w:t>
              </w:r>
            </w:hyperlink>
          </w:p>
        </w:tc>
        <w:tc>
          <w:tcPr>
            <w:tcW w:w="3827" w:type="dxa"/>
          </w:tcPr>
          <w:p w14:paraId="6E08266B" w14:textId="4876AE51" w:rsidR="00D1585A" w:rsidRPr="00F02F6E" w:rsidRDefault="00F56F58">
            <w:pPr>
              <w:pStyle w:val="SDSHeading"/>
              <w:spacing w:before="120" w:after="120" w:line="20" w:lineRule="atLeast"/>
              <w:rPr>
                <w:b w:val="0"/>
              </w:rPr>
            </w:pPr>
            <w:r>
              <w:rPr>
                <w:b w:val="0"/>
              </w:rPr>
              <w:t xml:space="preserve">Insight showed </w:t>
            </w:r>
            <w:r w:rsidR="006E7091">
              <w:rPr>
                <w:b w:val="0"/>
              </w:rPr>
              <w:t>that girls were more likely to want to use creative mode than survival mode.</w:t>
            </w:r>
          </w:p>
        </w:tc>
        <w:tc>
          <w:tcPr>
            <w:tcW w:w="4678" w:type="dxa"/>
          </w:tcPr>
          <w:p w14:paraId="49B6DA85" w14:textId="093D1461" w:rsidR="00D1585A" w:rsidRPr="00F02F6E" w:rsidRDefault="00C55EC8">
            <w:pPr>
              <w:pStyle w:val="SDSHeading"/>
              <w:spacing w:before="120" w:after="120" w:line="20" w:lineRule="atLeast"/>
              <w:rPr>
                <w:b w:val="0"/>
              </w:rPr>
            </w:pPr>
            <w:r>
              <w:rPr>
                <w:b w:val="0"/>
              </w:rPr>
              <w:t xml:space="preserve">Education </w:t>
            </w:r>
            <w:r w:rsidR="00ED4720">
              <w:rPr>
                <w:b w:val="0"/>
              </w:rPr>
              <w:t>edition</w:t>
            </w:r>
            <w:r>
              <w:rPr>
                <w:b w:val="0"/>
              </w:rPr>
              <w:t xml:space="preserve"> is more based on the creative mode. Aim is working more through the curriculum to introduce learning and build areas to be as creative as possible. </w:t>
            </w:r>
          </w:p>
        </w:tc>
      </w:tr>
      <w:tr w:rsidR="00B81055" w:rsidRPr="00A16B84" w14:paraId="33EDD74D" w14:textId="77777777" w:rsidTr="008646D5">
        <w:tc>
          <w:tcPr>
            <w:tcW w:w="3681" w:type="dxa"/>
          </w:tcPr>
          <w:p w14:paraId="2C8B8EB4" w14:textId="42AB330D" w:rsidR="00B81055" w:rsidRPr="007E0D7B" w:rsidRDefault="002C01BC">
            <w:pPr>
              <w:pStyle w:val="SDSHeading"/>
              <w:spacing w:before="120" w:after="120" w:line="20" w:lineRule="atLeast"/>
              <w:rPr>
                <w:rFonts w:cs="Arial"/>
                <w:b w:val="0"/>
                <w:bCs w:val="0"/>
                <w:color w:val="000000"/>
                <w:szCs w:val="24"/>
                <w:shd w:val="clear" w:color="auto" w:fill="FFFFFF"/>
              </w:rPr>
            </w:pPr>
            <w:r w:rsidRPr="007E0D7B">
              <w:rPr>
                <w:rFonts w:cs="Arial"/>
                <w:b w:val="0"/>
                <w:bCs w:val="0"/>
                <w:color w:val="000000"/>
                <w:szCs w:val="24"/>
                <w:shd w:val="clear" w:color="auto" w:fill="FFFFFF"/>
              </w:rPr>
              <w:lastRenderedPageBreak/>
              <w:t>The most striking gender difference was in relation to YouTube videos. While 32% of six to eight-year-old boys had watched Minecraft YouTube videos in the week prior to their parent taking the survey, only 9% of girls had. So not only is Minecraft play gendered, but so too is early immersion in the surrounding gamer culture.</w:t>
            </w:r>
            <w:r w:rsidR="007E0D7B" w:rsidRPr="007E0D7B">
              <w:rPr>
                <w:rFonts w:cs="Arial"/>
                <w:b w:val="0"/>
                <w:bCs w:val="0"/>
                <w:color w:val="000000"/>
                <w:szCs w:val="24"/>
                <w:shd w:val="clear" w:color="auto" w:fill="FFFFFF"/>
              </w:rPr>
              <w:t xml:space="preserve"> There is </w:t>
            </w:r>
            <w:hyperlink r:id="rId27" w:history="1">
              <w:r w:rsidR="007E0D7B" w:rsidRPr="007E0D7B">
                <w:rPr>
                  <w:rStyle w:val="Hyperlink"/>
                  <w:rFonts w:cs="Arial"/>
                  <w:b w:val="0"/>
                  <w:bCs w:val="0"/>
                  <w:color w:val="4B4B4E"/>
                  <w:szCs w:val="24"/>
                  <w:shd w:val="clear" w:color="auto" w:fill="FFFFFF"/>
                </w:rPr>
                <w:t>mounting</w:t>
              </w:r>
            </w:hyperlink>
            <w:r w:rsidR="007E0D7B" w:rsidRPr="007E0D7B">
              <w:rPr>
                <w:rFonts w:cs="Arial"/>
                <w:b w:val="0"/>
                <w:bCs w:val="0"/>
                <w:color w:val="000000"/>
                <w:szCs w:val="24"/>
                <w:shd w:val="clear" w:color="auto" w:fill="FFFFFF"/>
              </w:rPr>
              <w:t> </w:t>
            </w:r>
            <w:hyperlink r:id="rId28" w:history="1">
              <w:r w:rsidR="007E0D7B" w:rsidRPr="007E0D7B">
                <w:rPr>
                  <w:rStyle w:val="Hyperlink"/>
                  <w:rFonts w:cs="Arial"/>
                  <w:b w:val="0"/>
                  <w:bCs w:val="0"/>
                  <w:color w:val="4B4B4E"/>
                  <w:szCs w:val="24"/>
                  <w:shd w:val="clear" w:color="auto" w:fill="FFFFFF"/>
                </w:rPr>
                <w:t>evidence</w:t>
              </w:r>
            </w:hyperlink>
            <w:r w:rsidR="007E0D7B" w:rsidRPr="007E0D7B">
              <w:rPr>
                <w:rFonts w:cs="Arial"/>
                <w:b w:val="0"/>
                <w:bCs w:val="0"/>
                <w:color w:val="000000"/>
                <w:szCs w:val="24"/>
                <w:shd w:val="clear" w:color="auto" w:fill="FFFFFF"/>
              </w:rPr>
              <w:t xml:space="preserve"> that Minecraft can be used to foster interest and skill in the kinds of areas that are relevant to STEM industry careers. And involvement with gamer culture is a likely inroad to interest in gaming and technological pursuits </w:t>
            </w:r>
            <w:proofErr w:type="gramStart"/>
            <w:r w:rsidR="007E0D7B" w:rsidRPr="007E0D7B">
              <w:rPr>
                <w:rFonts w:cs="Arial"/>
                <w:b w:val="0"/>
                <w:bCs w:val="0"/>
                <w:color w:val="000000"/>
                <w:szCs w:val="24"/>
                <w:shd w:val="clear" w:color="auto" w:fill="FFFFFF"/>
              </w:rPr>
              <w:t>later on</w:t>
            </w:r>
            <w:proofErr w:type="gramEnd"/>
            <w:r w:rsidR="007E0D7B" w:rsidRPr="007E0D7B">
              <w:rPr>
                <w:rFonts w:cs="Arial"/>
                <w:b w:val="0"/>
                <w:bCs w:val="0"/>
                <w:color w:val="000000"/>
                <w:szCs w:val="24"/>
                <w:shd w:val="clear" w:color="auto" w:fill="FFFFFF"/>
              </w:rPr>
              <w:t xml:space="preserve"> in life.</w:t>
            </w:r>
          </w:p>
        </w:tc>
        <w:tc>
          <w:tcPr>
            <w:tcW w:w="2410" w:type="dxa"/>
          </w:tcPr>
          <w:p w14:paraId="00EE5B39" w14:textId="15599A76" w:rsidR="00B81055" w:rsidRPr="00E23D1A" w:rsidRDefault="00FA6C66">
            <w:pPr>
              <w:pStyle w:val="SDSHeading"/>
              <w:spacing w:before="120" w:after="120" w:line="20" w:lineRule="atLeast"/>
              <w:rPr>
                <w:b w:val="0"/>
                <w:color w:val="006373"/>
              </w:rPr>
            </w:pPr>
            <w:hyperlink r:id="rId29" w:anchor=":~:text=Minecraft%20is%20not%20gender%2Dneutral&amp;text=We%20found%20that%20girls%20aged,but%20only%2029%25%20of%20girls." w:history="1">
              <w:r w:rsidR="000B16A0" w:rsidRPr="005C2A99">
                <w:rPr>
                  <w:rStyle w:val="Hyperlink"/>
                  <w:rFonts w:eastAsia="Calibri" w:cs="Arial"/>
                  <w:b w:val="0"/>
                  <w:bCs w:val="0"/>
                  <w:szCs w:val="24"/>
                  <w:lang w:val="en-US"/>
                </w:rPr>
                <w:t>Source</w:t>
              </w:r>
            </w:hyperlink>
          </w:p>
        </w:tc>
        <w:tc>
          <w:tcPr>
            <w:tcW w:w="3827" w:type="dxa"/>
          </w:tcPr>
          <w:p w14:paraId="532E464A" w14:textId="7603876F" w:rsidR="00B81055" w:rsidRPr="00F02F6E" w:rsidRDefault="006E7091">
            <w:pPr>
              <w:pStyle w:val="SDSHeading"/>
              <w:spacing w:before="120" w:after="120" w:line="20" w:lineRule="atLeast"/>
              <w:rPr>
                <w:b w:val="0"/>
              </w:rPr>
            </w:pPr>
            <w:r>
              <w:rPr>
                <w:b w:val="0"/>
              </w:rPr>
              <w:t>None</w:t>
            </w:r>
          </w:p>
        </w:tc>
        <w:tc>
          <w:tcPr>
            <w:tcW w:w="4678" w:type="dxa"/>
          </w:tcPr>
          <w:p w14:paraId="2980CE05" w14:textId="77777777" w:rsidR="00143EAD" w:rsidRDefault="00143EAD" w:rsidP="00143EAD">
            <w:pPr>
              <w:pStyle w:val="SDSHeading"/>
              <w:spacing w:before="120" w:after="120" w:line="20" w:lineRule="atLeast"/>
              <w:rPr>
                <w:b w:val="0"/>
              </w:rPr>
            </w:pPr>
            <w:r>
              <w:rPr>
                <w:b w:val="0"/>
              </w:rPr>
              <w:t>Ensure the language is gender neutral and that Minecraft is promoted to girls specifically.</w:t>
            </w:r>
          </w:p>
          <w:p w14:paraId="314B61A5" w14:textId="727C66CD" w:rsidR="00B81055" w:rsidRPr="00F02F6E" w:rsidRDefault="00B81055">
            <w:pPr>
              <w:pStyle w:val="SDSHeading"/>
              <w:spacing w:before="120" w:after="120" w:line="20" w:lineRule="atLeast"/>
              <w:rPr>
                <w:b w:val="0"/>
              </w:rPr>
            </w:pPr>
          </w:p>
        </w:tc>
      </w:tr>
    </w:tbl>
    <w:p w14:paraId="493BDD9E" w14:textId="0A68DB92" w:rsidR="00060D64" w:rsidRPr="0067142C" w:rsidRDefault="00060D64" w:rsidP="0067142C">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Sexual orientation</w:t>
      </w:r>
    </w:p>
    <w:p w14:paraId="4F1C38E2" w14:textId="0D166B14" w:rsidR="004A120F" w:rsidRPr="00BC2178" w:rsidRDefault="00D1585A" w:rsidP="004A120F">
      <w:pPr>
        <w:spacing w:after="200" w:line="276" w:lineRule="auto"/>
        <w:rPr>
          <w:rFonts w:ascii="Arial" w:eastAsia="Calibri" w:hAnsi="Arial" w:cs="Arial"/>
          <w:sz w:val="24"/>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4A120F" w:rsidRPr="00BC2178">
        <w:rPr>
          <w:rFonts w:ascii="Arial" w:eastAsia="Calibri" w:hAnsi="Arial" w:cs="Arial"/>
          <w:b/>
          <w:sz w:val="24"/>
          <w:szCs w:val="24"/>
          <w:lang w:val="en-US"/>
        </w:rPr>
        <w:t xml:space="preserve">No specific barriers were identified </w:t>
      </w:r>
      <w:r w:rsidR="004A120F">
        <w:rPr>
          <w:rFonts w:ascii="Arial" w:eastAsia="Calibri" w:hAnsi="Arial" w:cs="Arial"/>
          <w:b/>
          <w:sz w:val="24"/>
          <w:szCs w:val="24"/>
          <w:lang w:val="en-US"/>
        </w:rPr>
        <w:t>for sexual orientation</w:t>
      </w:r>
      <w:r w:rsidR="004A120F" w:rsidRPr="00BC2178">
        <w:rPr>
          <w:rFonts w:ascii="Arial" w:eastAsia="Calibri" w:hAnsi="Arial" w:cs="Arial"/>
          <w:b/>
          <w:sz w:val="24"/>
          <w:szCs w:val="24"/>
          <w:lang w:val="en-US"/>
        </w:rPr>
        <w:t xml:space="preserve"> at this time.</w:t>
      </w:r>
    </w:p>
    <w:p w14:paraId="7CE3CB2B" w14:textId="75346E4D" w:rsidR="00E750AC" w:rsidRPr="003461F8" w:rsidRDefault="00EF6BAE" w:rsidP="005F20D1">
      <w:pPr>
        <w:pStyle w:val="SDSHeading"/>
        <w:numPr>
          <w:ilvl w:val="0"/>
          <w:numId w:val="5"/>
        </w:numPr>
        <w:spacing w:before="240"/>
        <w:ind w:left="567" w:hanging="567"/>
        <w:rPr>
          <w:color w:val="006373"/>
          <w:sz w:val="36"/>
        </w:rPr>
      </w:pPr>
      <w:r w:rsidRPr="003461F8">
        <w:rPr>
          <w:color w:val="006373"/>
          <w:sz w:val="36"/>
        </w:rPr>
        <w:t xml:space="preserve">Assessing </w:t>
      </w:r>
      <w:r w:rsidR="003461F8">
        <w:rPr>
          <w:color w:val="006373"/>
          <w:sz w:val="36"/>
        </w:rPr>
        <w:t>i</w:t>
      </w:r>
      <w:r w:rsidRPr="003461F8">
        <w:rPr>
          <w:color w:val="006373"/>
          <w:sz w:val="36"/>
        </w:rPr>
        <w:t xml:space="preserve">mpact on </w:t>
      </w:r>
      <w:r w:rsidR="003461F8">
        <w:rPr>
          <w:color w:val="006373"/>
          <w:sz w:val="36"/>
        </w:rPr>
        <w:t>o</w:t>
      </w:r>
      <w:r w:rsidR="00E750AC" w:rsidRPr="003461F8">
        <w:rPr>
          <w:color w:val="006373"/>
          <w:sz w:val="36"/>
        </w:rPr>
        <w:t xml:space="preserve">ther </w:t>
      </w:r>
      <w:r w:rsidR="003461F8">
        <w:rPr>
          <w:color w:val="006373"/>
          <w:sz w:val="36"/>
        </w:rPr>
        <w:t>g</w:t>
      </w:r>
      <w:r w:rsidR="00E750AC" w:rsidRPr="003461F8">
        <w:rPr>
          <w:color w:val="006373"/>
          <w:sz w:val="36"/>
        </w:rPr>
        <w:t>roups</w:t>
      </w:r>
    </w:p>
    <w:p w14:paraId="72D12C97" w14:textId="5B819084" w:rsidR="003461F8" w:rsidRDefault="003D4211" w:rsidP="003461F8">
      <w:pPr>
        <w:spacing w:before="240" w:after="200" w:line="276" w:lineRule="auto"/>
        <w:rPr>
          <w:rFonts w:ascii="Arial" w:eastAsia="Calibri" w:hAnsi="Arial" w:cs="Arial"/>
          <w:sz w:val="24"/>
          <w:szCs w:val="24"/>
          <w:lang w:val="en-US"/>
        </w:rPr>
      </w:pPr>
      <w:r w:rsidRPr="00276B65">
        <w:rPr>
          <w:rFonts w:ascii="Arial" w:eastAsia="Calibri" w:hAnsi="Arial" w:cs="Arial"/>
          <w:sz w:val="24"/>
          <w:szCs w:val="24"/>
          <w:lang w:val="en-US"/>
        </w:rPr>
        <w:t>This section is the same as above only considers the impact of groups not covered in the Equality Act (2010)</w:t>
      </w:r>
      <w:r w:rsidR="003461F8" w:rsidRPr="00276B65">
        <w:rPr>
          <w:rFonts w:ascii="Arial" w:eastAsia="Calibri" w:hAnsi="Arial" w:cs="Arial"/>
          <w:sz w:val="24"/>
          <w:szCs w:val="24"/>
          <w:lang w:val="en-US"/>
        </w:rPr>
        <w:t xml:space="preserve">, </w:t>
      </w:r>
      <w:proofErr w:type="gramStart"/>
      <w:r w:rsidR="003461F8" w:rsidRPr="00276B65">
        <w:rPr>
          <w:rFonts w:ascii="Arial" w:eastAsia="Calibri" w:hAnsi="Arial" w:cs="Arial"/>
          <w:sz w:val="24"/>
          <w:szCs w:val="24"/>
          <w:lang w:val="en-US"/>
        </w:rPr>
        <w:t>e.g.</w:t>
      </w:r>
      <w:proofErr w:type="gramEnd"/>
      <w:r w:rsidR="003461F8" w:rsidRPr="00276B65">
        <w:rPr>
          <w:rFonts w:ascii="Arial" w:eastAsia="Calibri" w:hAnsi="Arial" w:cs="Arial"/>
          <w:sz w:val="24"/>
          <w:szCs w:val="24"/>
          <w:lang w:val="en-US"/>
        </w:rPr>
        <w:t xml:space="preserve"> care experience, carers, </w:t>
      </w:r>
      <w:r w:rsidR="00B65D5C" w:rsidRPr="00276B65">
        <w:rPr>
          <w:rFonts w:ascii="Arial" w:eastAsia="Calibri" w:hAnsi="Arial" w:cs="Arial"/>
          <w:sz w:val="24"/>
          <w:szCs w:val="24"/>
          <w:lang w:val="en-US"/>
        </w:rPr>
        <w:t>socio-economic disadvantage)</w:t>
      </w:r>
      <w:r w:rsidR="00990257" w:rsidRPr="00276B65">
        <w:rPr>
          <w:rFonts w:ascii="Arial" w:eastAsia="Calibri" w:hAnsi="Arial" w:cs="Arial"/>
          <w:sz w:val="24"/>
          <w:szCs w:val="24"/>
          <w:lang w:val="en-US"/>
        </w:rPr>
        <w:t xml:space="preserve">. Add sections as required. </w:t>
      </w:r>
    </w:p>
    <w:p w14:paraId="66CB3CD2" w14:textId="77777777" w:rsidR="00442001" w:rsidRPr="00276B65" w:rsidRDefault="00442001" w:rsidP="003461F8">
      <w:pPr>
        <w:spacing w:before="240" w:after="200" w:line="276" w:lineRule="auto"/>
        <w:rPr>
          <w:rFonts w:ascii="Arial" w:eastAsia="Calibri" w:hAnsi="Arial" w:cs="Arial"/>
          <w:sz w:val="24"/>
          <w:szCs w:val="24"/>
          <w:lang w:val="en-US"/>
        </w:rPr>
      </w:pPr>
    </w:p>
    <w:p w14:paraId="2074AF0C" w14:textId="0005D01B" w:rsidR="00F92FB9" w:rsidRPr="00F92FB9" w:rsidRDefault="00F92FB9" w:rsidP="00F92FB9">
      <w:pPr>
        <w:pStyle w:val="ListParagraph"/>
        <w:numPr>
          <w:ilvl w:val="1"/>
          <w:numId w:val="5"/>
        </w:numPr>
        <w:spacing w:after="200" w:line="276" w:lineRule="auto"/>
        <w:ind w:left="567" w:hanging="567"/>
        <w:rPr>
          <w:rFonts w:ascii="Arial" w:eastAsia="Calibri" w:hAnsi="Arial" w:cs="Arial"/>
          <w:b/>
          <w:color w:val="006373"/>
          <w:sz w:val="28"/>
          <w:szCs w:val="24"/>
          <w:lang w:val="en-US"/>
        </w:rPr>
      </w:pPr>
      <w:r w:rsidRPr="00F92FB9">
        <w:rPr>
          <w:rFonts w:ascii="Arial" w:eastAsia="Calibri" w:hAnsi="Arial" w:cs="Arial"/>
          <w:b/>
          <w:color w:val="006373"/>
          <w:sz w:val="28"/>
          <w:szCs w:val="24"/>
          <w:lang w:val="en-US"/>
        </w:rPr>
        <w:lastRenderedPageBreak/>
        <w:t>Care experience</w:t>
      </w:r>
    </w:p>
    <w:p w14:paraId="13E9E99D" w14:textId="5756D787" w:rsidR="00D1585A" w:rsidRPr="006E7091" w:rsidRDefault="00D1585A" w:rsidP="00D1585A">
      <w:pPr>
        <w:spacing w:after="200" w:line="276" w:lineRule="auto"/>
        <w:rPr>
          <w:rFonts w:ascii="Arial" w:eastAsia="Calibri" w:hAnsi="Arial" w:cs="Arial"/>
          <w:b/>
          <w:bCs/>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ED4720" w:rsidRPr="006E7091">
        <w:rPr>
          <w:rFonts w:ascii="Arial" w:eastAsia="Calibri" w:hAnsi="Arial" w:cs="Arial"/>
          <w:b/>
          <w:bCs/>
          <w:sz w:val="24"/>
          <w:szCs w:val="24"/>
          <w:lang w:val="en-US"/>
        </w:rPr>
        <w:t xml:space="preserve">No specific </w:t>
      </w:r>
      <w:r w:rsidR="006E7091">
        <w:rPr>
          <w:rFonts w:ascii="Arial" w:eastAsia="Calibri" w:hAnsi="Arial" w:cs="Arial"/>
          <w:b/>
          <w:bCs/>
          <w:sz w:val="24"/>
          <w:szCs w:val="24"/>
          <w:lang w:val="en-US"/>
        </w:rPr>
        <w:t>barriers were identified for care experienced young people at this time.</w:t>
      </w:r>
    </w:p>
    <w:p w14:paraId="15996726" w14:textId="6B9470C2" w:rsidR="00F92FB9" w:rsidRPr="00F92FB9" w:rsidRDefault="00D1585A" w:rsidP="00F92FB9">
      <w:pPr>
        <w:pStyle w:val="ListParagraph"/>
        <w:numPr>
          <w:ilvl w:val="1"/>
          <w:numId w:val="5"/>
        </w:numPr>
        <w:spacing w:before="240" w:after="200" w:line="276" w:lineRule="auto"/>
        <w:ind w:left="567" w:hanging="567"/>
        <w:rPr>
          <w:rFonts w:ascii="Arial" w:eastAsia="Calibri" w:hAnsi="Arial" w:cs="Arial"/>
          <w:b/>
          <w:color w:val="006373"/>
          <w:sz w:val="28"/>
          <w:szCs w:val="24"/>
          <w:lang w:val="en-US"/>
        </w:rPr>
      </w:pPr>
      <w:r>
        <w:rPr>
          <w:rFonts w:ascii="Arial" w:eastAsia="Calibri" w:hAnsi="Arial" w:cs="Arial"/>
          <w:b/>
          <w:color w:val="006373"/>
          <w:sz w:val="28"/>
          <w:szCs w:val="24"/>
          <w:lang w:val="en-US"/>
        </w:rPr>
        <w:t xml:space="preserve">Add additional factors as </w:t>
      </w:r>
      <w:proofErr w:type="gramStart"/>
      <w:r>
        <w:rPr>
          <w:rFonts w:ascii="Arial" w:eastAsia="Calibri" w:hAnsi="Arial" w:cs="Arial"/>
          <w:b/>
          <w:color w:val="006373"/>
          <w:sz w:val="28"/>
          <w:szCs w:val="24"/>
          <w:lang w:val="en-US"/>
        </w:rPr>
        <w:t>needed</w:t>
      </w:r>
      <w:proofErr w:type="gramEnd"/>
    </w:p>
    <w:p w14:paraId="064EEFBF" w14:textId="653523CA" w:rsidR="00D1585A" w:rsidRDefault="00D1585A" w:rsidP="00D1585A">
      <w:pPr>
        <w:spacing w:after="200" w:line="276" w:lineRule="auto"/>
        <w:rPr>
          <w:rFonts w:ascii="Arial" w:eastAsia="Calibri" w:hAnsi="Arial" w:cs="Arial"/>
          <w:b/>
          <w:color w:val="006373"/>
          <w:sz w:val="28"/>
          <w:szCs w:val="24"/>
          <w:lang w:val="en-US"/>
        </w:rPr>
      </w:pPr>
      <w:r w:rsidRPr="00F92FB9">
        <w:rPr>
          <w:rFonts w:ascii="Arial" w:eastAsia="Calibri" w:hAnsi="Arial" w:cs="Arial"/>
          <w:b/>
          <w:sz w:val="24"/>
          <w:szCs w:val="24"/>
          <w:lang w:val="en-US"/>
        </w:rPr>
        <w:t>Context:</w:t>
      </w:r>
      <w:r>
        <w:rPr>
          <w:rFonts w:ascii="Arial" w:eastAsia="Calibri" w:hAnsi="Arial" w:cs="Arial"/>
          <w:sz w:val="24"/>
          <w:szCs w:val="24"/>
          <w:lang w:val="en-US"/>
        </w:rPr>
        <w:t xml:space="preserve"> </w:t>
      </w:r>
      <w:r w:rsidR="005821FC">
        <w:rPr>
          <w:rFonts w:ascii="Arial" w:eastAsia="Calibri" w:hAnsi="Arial" w:cs="Arial"/>
          <w:sz w:val="24"/>
          <w:szCs w:val="24"/>
          <w:lang w:val="en-US"/>
        </w:rPr>
        <w:t xml:space="preserve">The need to ensure fairness and equality of access to young people who do not have access to devices at </w:t>
      </w:r>
      <w:proofErr w:type="gramStart"/>
      <w:r w:rsidR="005821FC">
        <w:rPr>
          <w:rFonts w:ascii="Arial" w:eastAsia="Calibri" w:hAnsi="Arial" w:cs="Arial"/>
          <w:sz w:val="24"/>
          <w:szCs w:val="24"/>
          <w:lang w:val="en-US"/>
        </w:rPr>
        <w:t>home, or</w:t>
      </w:r>
      <w:proofErr w:type="gramEnd"/>
      <w:r w:rsidR="005821FC">
        <w:rPr>
          <w:rFonts w:ascii="Arial" w:eastAsia="Calibri" w:hAnsi="Arial" w:cs="Arial"/>
          <w:sz w:val="24"/>
          <w:szCs w:val="24"/>
          <w:lang w:val="en-US"/>
        </w:rPr>
        <w:t xml:space="preserve"> are in school with few devices or poor connectivity.</w:t>
      </w:r>
    </w:p>
    <w:tbl>
      <w:tblPr>
        <w:tblStyle w:val="TableGridLight"/>
        <w:tblW w:w="1459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3236"/>
        <w:gridCol w:w="4005"/>
        <w:gridCol w:w="3291"/>
        <w:gridCol w:w="4064"/>
      </w:tblGrid>
      <w:tr w:rsidR="00D1585A" w:rsidRPr="00A16B84" w14:paraId="2AACB8F1" w14:textId="77777777">
        <w:trPr>
          <w:trHeight w:val="648"/>
          <w:tblHeader/>
        </w:trPr>
        <w:tc>
          <w:tcPr>
            <w:tcW w:w="3681" w:type="dxa"/>
            <w:shd w:val="clear" w:color="auto" w:fill="006373"/>
            <w:tcMar>
              <w:top w:w="57" w:type="dxa"/>
            </w:tcMar>
          </w:tcPr>
          <w:p w14:paraId="1D501BAD" w14:textId="77777777" w:rsidR="00D1585A" w:rsidRPr="00472F02" w:rsidRDefault="00D1585A">
            <w:pPr>
              <w:pStyle w:val="SDSHeading"/>
              <w:spacing w:after="120"/>
              <w:rPr>
                <w:color w:val="FFFFFF" w:themeColor="background1"/>
              </w:rPr>
            </w:pPr>
            <w:r w:rsidRPr="00472F02">
              <w:rPr>
                <w:color w:val="FFFFFF" w:themeColor="background1"/>
              </w:rPr>
              <w:t>Evidence of positive or negative impact</w:t>
            </w:r>
          </w:p>
        </w:tc>
        <w:tc>
          <w:tcPr>
            <w:tcW w:w="2410" w:type="dxa"/>
            <w:shd w:val="clear" w:color="auto" w:fill="006373"/>
            <w:tcMar>
              <w:top w:w="57" w:type="dxa"/>
            </w:tcMar>
          </w:tcPr>
          <w:p w14:paraId="2542728C" w14:textId="77777777" w:rsidR="00D1585A" w:rsidRPr="00472F02" w:rsidRDefault="00D1585A">
            <w:pPr>
              <w:pStyle w:val="SDSHeading"/>
              <w:spacing w:after="120"/>
              <w:rPr>
                <w:color w:val="FFFFFF" w:themeColor="background1"/>
              </w:rPr>
            </w:pPr>
            <w:r w:rsidRPr="00472F02">
              <w:rPr>
                <w:color w:val="FFFFFF" w:themeColor="background1"/>
              </w:rPr>
              <w:t xml:space="preserve">Source of evidence </w:t>
            </w:r>
          </w:p>
        </w:tc>
        <w:tc>
          <w:tcPr>
            <w:tcW w:w="3827" w:type="dxa"/>
            <w:shd w:val="clear" w:color="auto" w:fill="006373"/>
            <w:tcMar>
              <w:top w:w="57" w:type="dxa"/>
            </w:tcMar>
          </w:tcPr>
          <w:p w14:paraId="01312F44" w14:textId="77777777" w:rsidR="00D1585A" w:rsidRPr="00472F02" w:rsidRDefault="00D1585A">
            <w:pPr>
              <w:pStyle w:val="SDSHeading"/>
              <w:spacing w:after="120"/>
              <w:rPr>
                <w:color w:val="FFFFFF" w:themeColor="background1"/>
              </w:rPr>
            </w:pPr>
            <w:r w:rsidRPr="00472F02">
              <w:rPr>
                <w:color w:val="FFFFFF" w:themeColor="background1"/>
              </w:rPr>
              <w:t xml:space="preserve">Activity to date </w:t>
            </w:r>
          </w:p>
        </w:tc>
        <w:tc>
          <w:tcPr>
            <w:tcW w:w="4678" w:type="dxa"/>
            <w:shd w:val="clear" w:color="auto" w:fill="006373"/>
            <w:tcMar>
              <w:top w:w="57" w:type="dxa"/>
            </w:tcMar>
          </w:tcPr>
          <w:p w14:paraId="56EF0557" w14:textId="77777777" w:rsidR="00D1585A" w:rsidRPr="00472F02" w:rsidRDefault="00D1585A">
            <w:pPr>
              <w:pStyle w:val="SDSHeading"/>
              <w:spacing w:after="120"/>
              <w:rPr>
                <w:color w:val="FFFFFF" w:themeColor="background1"/>
              </w:rPr>
            </w:pPr>
            <w:r w:rsidRPr="00472F02">
              <w:rPr>
                <w:color w:val="FFFFFF" w:themeColor="background1"/>
              </w:rPr>
              <w:t xml:space="preserve">Further activity required </w:t>
            </w:r>
          </w:p>
        </w:tc>
      </w:tr>
      <w:tr w:rsidR="00D1585A" w:rsidRPr="00A16B84" w14:paraId="39572063" w14:textId="77777777">
        <w:tc>
          <w:tcPr>
            <w:tcW w:w="3681" w:type="dxa"/>
          </w:tcPr>
          <w:p w14:paraId="57F171A8" w14:textId="073BBB21" w:rsidR="00D1585A" w:rsidRDefault="005E5A07">
            <w:pPr>
              <w:pStyle w:val="SDSHeading"/>
              <w:spacing w:before="120" w:after="120" w:line="20" w:lineRule="atLeast"/>
              <w:rPr>
                <w:b w:val="0"/>
              </w:rPr>
            </w:pPr>
            <w:r>
              <w:rPr>
                <w:b w:val="0"/>
              </w:rPr>
              <w:t>Digital Poverty – will this be used out of class?</w:t>
            </w:r>
            <w:r w:rsidR="00BB6420">
              <w:rPr>
                <w:b w:val="0"/>
              </w:rPr>
              <w:t xml:space="preserve"> If used </w:t>
            </w:r>
            <w:proofErr w:type="spellStart"/>
            <w:r w:rsidR="00BB6420">
              <w:rPr>
                <w:b w:val="0"/>
              </w:rPr>
              <w:t>outwith</w:t>
            </w:r>
            <w:proofErr w:type="spellEnd"/>
            <w:r w:rsidR="00BB6420">
              <w:rPr>
                <w:b w:val="0"/>
              </w:rPr>
              <w:t xml:space="preserve"> (</w:t>
            </w:r>
            <w:proofErr w:type="spellStart"/>
            <w:proofErr w:type="gramStart"/>
            <w:r w:rsidR="00BB6420">
              <w:rPr>
                <w:b w:val="0"/>
              </w:rPr>
              <w:t>eg</w:t>
            </w:r>
            <w:proofErr w:type="spellEnd"/>
            <w:proofErr w:type="gramEnd"/>
            <w:r w:rsidR="00BB6420">
              <w:rPr>
                <w:b w:val="0"/>
              </w:rPr>
              <w:t xml:space="preserve"> homework) then ensure access is free</w:t>
            </w:r>
          </w:p>
          <w:p w14:paraId="3F3FCECA" w14:textId="41258879" w:rsidR="005E5A07" w:rsidRPr="00B23439" w:rsidRDefault="005E5A07">
            <w:pPr>
              <w:pStyle w:val="SDSHeading"/>
              <w:spacing w:before="120" w:after="120" w:line="20" w:lineRule="atLeast"/>
              <w:rPr>
                <w:b w:val="0"/>
              </w:rPr>
            </w:pPr>
          </w:p>
        </w:tc>
        <w:tc>
          <w:tcPr>
            <w:tcW w:w="2410" w:type="dxa"/>
          </w:tcPr>
          <w:p w14:paraId="2A0F780C" w14:textId="77777777" w:rsidR="00D734CF" w:rsidRPr="00D734CF" w:rsidRDefault="00D734CF" w:rsidP="00D734CF">
            <w:pPr>
              <w:pStyle w:val="SDSHeading"/>
              <w:spacing w:before="120" w:after="120" w:line="20" w:lineRule="atLeast"/>
              <w:rPr>
                <w:b w:val="0"/>
              </w:rPr>
            </w:pPr>
            <w:r w:rsidRPr="00D734CF">
              <w:rPr>
                <w:b w:val="0"/>
              </w:rPr>
              <w:t>More than a third (36%) of primary school-age children did not always have access to an</w:t>
            </w:r>
          </w:p>
          <w:p w14:paraId="2E7D221A" w14:textId="77777777" w:rsidR="00D734CF" w:rsidRPr="00D734CF" w:rsidRDefault="00D734CF" w:rsidP="00D734CF">
            <w:pPr>
              <w:pStyle w:val="SDSHeading"/>
              <w:spacing w:before="120" w:after="120" w:line="20" w:lineRule="atLeast"/>
              <w:rPr>
                <w:b w:val="0"/>
              </w:rPr>
            </w:pPr>
            <w:r w:rsidRPr="00D734CF">
              <w:rPr>
                <w:b w:val="0"/>
              </w:rPr>
              <w:t>adequate device for online learning at home, compared to 17% of secondary-age children. One</w:t>
            </w:r>
          </w:p>
          <w:p w14:paraId="11920CB3" w14:textId="77777777" w:rsidR="00D734CF" w:rsidRPr="00D734CF" w:rsidRDefault="00D734CF" w:rsidP="00D734CF">
            <w:pPr>
              <w:pStyle w:val="SDSHeading"/>
              <w:spacing w:before="120" w:after="120" w:line="20" w:lineRule="atLeast"/>
              <w:rPr>
                <w:b w:val="0"/>
              </w:rPr>
            </w:pPr>
            <w:r w:rsidRPr="00D734CF">
              <w:rPr>
                <w:b w:val="0"/>
              </w:rPr>
              <w:t xml:space="preserve">in ten primary-age children rarely or never had access (11%), compared to 3% in </w:t>
            </w:r>
            <w:proofErr w:type="gramStart"/>
            <w:r w:rsidRPr="00D734CF">
              <w:rPr>
                <w:b w:val="0"/>
              </w:rPr>
              <w:t>secondary</w:t>
            </w:r>
            <w:proofErr w:type="gramEnd"/>
          </w:p>
          <w:p w14:paraId="5EAD5FCC" w14:textId="77777777" w:rsidR="00D1585A" w:rsidRDefault="00D734CF" w:rsidP="00D734CF">
            <w:pPr>
              <w:pStyle w:val="SDSHeading"/>
              <w:spacing w:before="120" w:after="120" w:line="20" w:lineRule="atLeast"/>
              <w:rPr>
                <w:b w:val="0"/>
              </w:rPr>
            </w:pPr>
            <w:r w:rsidRPr="00D734CF">
              <w:rPr>
                <w:b w:val="0"/>
              </w:rPr>
              <w:t>school.</w:t>
            </w:r>
            <w:r>
              <w:rPr>
                <w:b w:val="0"/>
              </w:rPr>
              <w:t xml:space="preserve"> (</w:t>
            </w:r>
            <w:proofErr w:type="spellStart"/>
            <w:proofErr w:type="gramStart"/>
            <w:r>
              <w:rPr>
                <w:b w:val="0"/>
              </w:rPr>
              <w:t>ofcom</w:t>
            </w:r>
            <w:proofErr w:type="spellEnd"/>
            <w:proofErr w:type="gramEnd"/>
            <w:r>
              <w:rPr>
                <w:b w:val="0"/>
              </w:rPr>
              <w:t xml:space="preserve"> report)</w:t>
            </w:r>
          </w:p>
          <w:p w14:paraId="7F6FB4E9" w14:textId="0BB27E22" w:rsidR="00F729CB" w:rsidRDefault="00D73442" w:rsidP="00D73442">
            <w:pPr>
              <w:pStyle w:val="Heading3"/>
              <w:shd w:val="clear" w:color="auto" w:fill="FFFFFF"/>
              <w:spacing w:before="270"/>
              <w:rPr>
                <w:rFonts w:ascii="Arial" w:eastAsia="Times" w:hAnsi="Arial" w:cs="Times New Roman"/>
                <w:color w:val="auto"/>
                <w:szCs w:val="20"/>
              </w:rPr>
            </w:pPr>
            <w:r>
              <w:rPr>
                <w:rFonts w:ascii="Arial" w:eastAsia="Times" w:hAnsi="Arial" w:cs="Times New Roman"/>
                <w:color w:val="auto"/>
                <w:szCs w:val="20"/>
              </w:rPr>
              <w:t>Connecting Scotland</w:t>
            </w:r>
            <w:r w:rsidR="00C01111">
              <w:rPr>
                <w:rFonts w:ascii="Arial" w:eastAsia="Times" w:hAnsi="Arial" w:cs="Times New Roman"/>
                <w:color w:val="auto"/>
                <w:szCs w:val="20"/>
              </w:rPr>
              <w:t xml:space="preserve">: </w:t>
            </w:r>
            <w:hyperlink r:id="rId30" w:tgtFrame="_blank" w:tooltip="https://www.gov.scot/news/devices-for-700-000-children/" w:history="1">
              <w:r w:rsidR="00C01111">
                <w:rPr>
                  <w:rStyle w:val="Hyperlink"/>
                </w:rPr>
                <w:t>https://www.gov.scot/news/devices-for-700-000-children/</w:t>
              </w:r>
            </w:hyperlink>
            <w:r>
              <w:rPr>
                <w:rFonts w:ascii="Arial" w:eastAsia="Times" w:hAnsi="Arial" w:cs="Times New Roman"/>
                <w:color w:val="auto"/>
                <w:szCs w:val="20"/>
              </w:rPr>
              <w:t xml:space="preserve"> </w:t>
            </w:r>
          </w:p>
          <w:p w14:paraId="0DED020A" w14:textId="7B7C51D7" w:rsidR="00D73442" w:rsidRPr="00D73442" w:rsidRDefault="00D73442" w:rsidP="00D73442"/>
        </w:tc>
        <w:tc>
          <w:tcPr>
            <w:tcW w:w="3827" w:type="dxa"/>
          </w:tcPr>
          <w:p w14:paraId="5873E743" w14:textId="2C339AE1" w:rsidR="00D1585A" w:rsidRPr="00F02F6E" w:rsidRDefault="00AF4AFD">
            <w:pPr>
              <w:pStyle w:val="SDSHeading"/>
              <w:spacing w:before="120" w:after="120" w:line="20" w:lineRule="atLeast"/>
              <w:rPr>
                <w:b w:val="0"/>
              </w:rPr>
            </w:pPr>
            <w:r>
              <w:rPr>
                <w:b w:val="0"/>
              </w:rPr>
              <w:t>None</w:t>
            </w:r>
          </w:p>
        </w:tc>
        <w:tc>
          <w:tcPr>
            <w:tcW w:w="4678" w:type="dxa"/>
          </w:tcPr>
          <w:p w14:paraId="717BE6EE" w14:textId="702B85F3" w:rsidR="00D1585A" w:rsidRPr="00F02F6E" w:rsidRDefault="00ED4720">
            <w:pPr>
              <w:pStyle w:val="SDSHeading"/>
              <w:spacing w:before="120" w:after="120" w:line="20" w:lineRule="atLeast"/>
              <w:rPr>
                <w:b w:val="0"/>
              </w:rPr>
            </w:pPr>
            <w:r>
              <w:rPr>
                <w:b w:val="0"/>
              </w:rPr>
              <w:t xml:space="preserve">Minecraft will be used primarily in a school setting – </w:t>
            </w:r>
            <w:r w:rsidR="009A739F">
              <w:rPr>
                <w:b w:val="0"/>
              </w:rPr>
              <w:t xml:space="preserve">this will be </w:t>
            </w:r>
            <w:r>
              <w:rPr>
                <w:b w:val="0"/>
              </w:rPr>
              <w:t>review</w:t>
            </w:r>
            <w:r w:rsidR="009A739F">
              <w:rPr>
                <w:b w:val="0"/>
              </w:rPr>
              <w:t>ed</w:t>
            </w:r>
            <w:r>
              <w:rPr>
                <w:b w:val="0"/>
              </w:rPr>
              <w:t xml:space="preserve"> in phase 2. Device access within school is </w:t>
            </w:r>
            <w:proofErr w:type="spellStart"/>
            <w:r>
              <w:rPr>
                <w:b w:val="0"/>
              </w:rPr>
              <w:t>outwith</w:t>
            </w:r>
            <w:proofErr w:type="spellEnd"/>
            <w:r>
              <w:rPr>
                <w:b w:val="0"/>
              </w:rPr>
              <w:t xml:space="preserve"> our control but may be a possible blocker for some schools. Teacher resources – mindful of digital poverty when using Minecraft and encouraging usage out of school lunchtime sessions</w:t>
            </w:r>
            <w:r w:rsidR="007C549D">
              <w:rPr>
                <w:b w:val="0"/>
              </w:rPr>
              <w:t>.</w:t>
            </w:r>
            <w:r w:rsidR="00994988">
              <w:rPr>
                <w:b w:val="0"/>
              </w:rPr>
              <w:t xml:space="preserve"> Phase 2 review.</w:t>
            </w:r>
          </w:p>
        </w:tc>
      </w:tr>
    </w:tbl>
    <w:p w14:paraId="3BEEB227" w14:textId="77777777" w:rsidR="00442001" w:rsidRDefault="00442001" w:rsidP="00442001">
      <w:pPr>
        <w:pStyle w:val="ListParagraph"/>
        <w:spacing w:before="240"/>
        <w:ind w:left="567"/>
        <w:rPr>
          <w:rFonts w:ascii="Arial" w:hAnsi="Arial" w:cs="Arial"/>
          <w:b/>
          <w:color w:val="006373"/>
          <w:sz w:val="36"/>
        </w:rPr>
      </w:pPr>
    </w:p>
    <w:p w14:paraId="4D738642" w14:textId="77777777" w:rsidR="00442001" w:rsidRDefault="00442001" w:rsidP="00442001">
      <w:pPr>
        <w:pStyle w:val="ListParagraph"/>
        <w:spacing w:before="240"/>
        <w:ind w:left="567"/>
        <w:rPr>
          <w:rFonts w:ascii="Arial" w:hAnsi="Arial" w:cs="Arial"/>
          <w:b/>
          <w:color w:val="006373"/>
          <w:sz w:val="36"/>
        </w:rPr>
      </w:pPr>
    </w:p>
    <w:p w14:paraId="69499E20" w14:textId="77777777" w:rsidR="00442001" w:rsidRDefault="00442001" w:rsidP="00442001">
      <w:pPr>
        <w:pStyle w:val="ListParagraph"/>
        <w:spacing w:before="240"/>
        <w:ind w:left="567"/>
        <w:rPr>
          <w:rFonts w:ascii="Arial" w:hAnsi="Arial" w:cs="Arial"/>
          <w:b/>
          <w:color w:val="006373"/>
          <w:sz w:val="36"/>
        </w:rPr>
      </w:pPr>
    </w:p>
    <w:p w14:paraId="7977F7DC" w14:textId="77777777" w:rsidR="00442001" w:rsidRDefault="00442001" w:rsidP="00442001">
      <w:pPr>
        <w:pStyle w:val="ListParagraph"/>
        <w:spacing w:before="240"/>
        <w:ind w:left="567"/>
        <w:rPr>
          <w:rFonts w:ascii="Arial" w:hAnsi="Arial" w:cs="Arial"/>
          <w:b/>
          <w:color w:val="006373"/>
          <w:sz w:val="36"/>
        </w:rPr>
      </w:pPr>
    </w:p>
    <w:p w14:paraId="262BF959" w14:textId="5C4AC830" w:rsidR="00FE31E0" w:rsidRPr="00B65D5C" w:rsidRDefault="00FE31E0" w:rsidP="00FC5C22">
      <w:pPr>
        <w:pStyle w:val="ListParagraph"/>
        <w:numPr>
          <w:ilvl w:val="0"/>
          <w:numId w:val="5"/>
        </w:numPr>
        <w:spacing w:before="240"/>
        <w:ind w:left="567" w:hanging="567"/>
        <w:rPr>
          <w:rFonts w:ascii="Arial" w:hAnsi="Arial" w:cs="Arial"/>
          <w:b/>
          <w:color w:val="006373"/>
          <w:sz w:val="36"/>
        </w:rPr>
      </w:pPr>
      <w:r w:rsidRPr="00B65D5C">
        <w:rPr>
          <w:rFonts w:ascii="Arial" w:hAnsi="Arial" w:cs="Arial"/>
          <w:b/>
          <w:color w:val="006373"/>
          <w:sz w:val="36"/>
        </w:rPr>
        <w:lastRenderedPageBreak/>
        <w:t>Action Plan</w:t>
      </w:r>
    </w:p>
    <w:p w14:paraId="0BC4E9A9" w14:textId="77777777" w:rsidR="00FE31E0" w:rsidRDefault="00FE31E0" w:rsidP="00FE31E0">
      <w:pPr>
        <w:rPr>
          <w:rFonts w:ascii="Arial" w:hAnsi="Arial" w:cs="Arial"/>
          <w:b/>
          <w:sz w:val="24"/>
        </w:rPr>
      </w:pPr>
    </w:p>
    <w:p w14:paraId="3B9D31D0" w14:textId="54BDEFFB" w:rsidR="00FE31E0" w:rsidRPr="00757FA3" w:rsidRDefault="00FE31E0" w:rsidP="001501BD">
      <w:pPr>
        <w:spacing w:after="120" w:line="276" w:lineRule="auto"/>
        <w:rPr>
          <w:rFonts w:ascii="Arial" w:hAnsi="Arial" w:cs="Arial"/>
          <w:sz w:val="24"/>
          <w:szCs w:val="24"/>
        </w:rPr>
      </w:pPr>
      <w:r w:rsidRPr="00757FA3">
        <w:rPr>
          <w:rFonts w:ascii="Arial" w:hAnsi="Arial" w:cs="Arial"/>
          <w:sz w:val="24"/>
        </w:rPr>
        <w:t xml:space="preserve">The SRO is responsible for all actions. </w:t>
      </w:r>
      <w:r w:rsidRPr="00757FA3">
        <w:rPr>
          <w:rFonts w:ascii="Arial" w:hAnsi="Arial" w:cs="Arial"/>
          <w:sz w:val="24"/>
          <w:szCs w:val="24"/>
        </w:rPr>
        <w:t xml:space="preserve">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you will have identified actions which need to be taken forward. </w:t>
      </w:r>
      <w:r w:rsidR="0009167C" w:rsidRPr="00757FA3">
        <w:rPr>
          <w:rFonts w:ascii="Arial" w:hAnsi="Arial" w:cs="Arial"/>
          <w:sz w:val="24"/>
          <w:szCs w:val="24"/>
        </w:rPr>
        <w:t xml:space="preserve"> These actions</w:t>
      </w:r>
      <w:r w:rsidRPr="00757FA3">
        <w:rPr>
          <w:rFonts w:ascii="Arial" w:hAnsi="Arial" w:cs="Arial"/>
          <w:sz w:val="24"/>
          <w:szCs w:val="24"/>
        </w:rPr>
        <w:t xml:space="preserve"> should be added to yo</w:t>
      </w:r>
      <w:r w:rsidR="0009167C" w:rsidRPr="00757FA3">
        <w:rPr>
          <w:rFonts w:ascii="Arial" w:hAnsi="Arial" w:cs="Arial"/>
          <w:sz w:val="24"/>
          <w:szCs w:val="24"/>
        </w:rPr>
        <w:t>ur workplan and Risk Register where</w:t>
      </w:r>
      <w:r w:rsidRPr="00757FA3">
        <w:rPr>
          <w:rFonts w:ascii="Arial" w:hAnsi="Arial" w:cs="Arial"/>
          <w:sz w:val="24"/>
          <w:szCs w:val="24"/>
        </w:rPr>
        <w:t xml:space="preserve"> appropriat</w:t>
      </w:r>
      <w:r w:rsidR="0009167C" w:rsidRPr="00757FA3">
        <w:rPr>
          <w:rFonts w:ascii="Arial" w:hAnsi="Arial" w:cs="Arial"/>
          <w:sz w:val="24"/>
          <w:szCs w:val="24"/>
        </w:rPr>
        <w:t xml:space="preserve">e. </w:t>
      </w:r>
      <w:r w:rsidRPr="00757FA3">
        <w:rPr>
          <w:rFonts w:ascii="Arial" w:hAnsi="Arial" w:cs="Arial"/>
          <w:sz w:val="24"/>
          <w:szCs w:val="24"/>
        </w:rPr>
        <w:t xml:space="preserve">Some examples of action you may have identified throughout the </w:t>
      </w:r>
      <w:proofErr w:type="spellStart"/>
      <w:r w:rsidRPr="00757FA3">
        <w:rPr>
          <w:rFonts w:ascii="Arial" w:hAnsi="Arial" w:cs="Arial"/>
          <w:sz w:val="24"/>
          <w:szCs w:val="24"/>
        </w:rPr>
        <w:t>EqIA</w:t>
      </w:r>
      <w:proofErr w:type="spellEnd"/>
      <w:r w:rsidRPr="00757FA3">
        <w:rPr>
          <w:rFonts w:ascii="Arial" w:hAnsi="Arial" w:cs="Arial"/>
          <w:sz w:val="24"/>
          <w:szCs w:val="24"/>
        </w:rPr>
        <w:t xml:space="preserve"> process are:</w:t>
      </w:r>
    </w:p>
    <w:p w14:paraId="188CC63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equality monitoring / </w:t>
      </w:r>
      <w:proofErr w:type="gramStart"/>
      <w:r w:rsidRPr="00757FA3">
        <w:rPr>
          <w:rFonts w:ascii="Arial" w:hAnsi="Arial" w:cs="Arial"/>
          <w:sz w:val="24"/>
          <w:szCs w:val="24"/>
        </w:rPr>
        <w:t>evaluation</w:t>
      </w:r>
      <w:proofErr w:type="gramEnd"/>
    </w:p>
    <w:p w14:paraId="6B9C002B"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Make amendments to your </w:t>
      </w:r>
      <w:proofErr w:type="gramStart"/>
      <w:r w:rsidRPr="00757FA3">
        <w:rPr>
          <w:rFonts w:ascii="Arial" w:hAnsi="Arial" w:cs="Arial"/>
          <w:sz w:val="24"/>
          <w:szCs w:val="24"/>
        </w:rPr>
        <w:t>policy</w:t>
      </w:r>
      <w:proofErr w:type="gramEnd"/>
    </w:p>
    <w:p w14:paraId="5ABF5E91"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Build in additional support mechanisms to your policy if </w:t>
      </w:r>
      <w:proofErr w:type="gramStart"/>
      <w:r w:rsidRPr="00757FA3">
        <w:rPr>
          <w:rFonts w:ascii="Arial" w:hAnsi="Arial" w:cs="Arial"/>
          <w:sz w:val="24"/>
          <w:szCs w:val="24"/>
        </w:rPr>
        <w:t>required</w:t>
      </w:r>
      <w:proofErr w:type="gramEnd"/>
    </w:p>
    <w:p w14:paraId="7A9BBEB5" w14:textId="77777777" w:rsidR="00FE31E0" w:rsidRPr="00757FA3" w:rsidRDefault="00FE31E0" w:rsidP="001501BD">
      <w:pPr>
        <w:numPr>
          <w:ilvl w:val="0"/>
          <w:numId w:val="2"/>
        </w:numPr>
        <w:tabs>
          <w:tab w:val="clear" w:pos="567"/>
          <w:tab w:val="num" w:pos="0"/>
        </w:tabs>
        <w:spacing w:after="120" w:line="276" w:lineRule="auto"/>
        <w:ind w:left="284" w:hanging="284"/>
        <w:rPr>
          <w:rFonts w:ascii="Arial" w:hAnsi="Arial" w:cs="Arial"/>
          <w:sz w:val="24"/>
          <w:szCs w:val="24"/>
        </w:rPr>
      </w:pPr>
      <w:r w:rsidRPr="00757FA3">
        <w:rPr>
          <w:rFonts w:ascii="Arial" w:hAnsi="Arial" w:cs="Arial"/>
          <w:sz w:val="24"/>
          <w:szCs w:val="24"/>
        </w:rPr>
        <w:t xml:space="preserve">Consult with staff, customers or </w:t>
      </w:r>
      <w:proofErr w:type="gramStart"/>
      <w:r w:rsidRPr="00757FA3">
        <w:rPr>
          <w:rFonts w:ascii="Arial" w:hAnsi="Arial" w:cs="Arial"/>
          <w:sz w:val="24"/>
          <w:szCs w:val="24"/>
        </w:rPr>
        <w:t>stakeholders</w:t>
      </w:r>
      <w:proofErr w:type="gramEnd"/>
    </w:p>
    <w:p w14:paraId="43F02462" w14:textId="3B9A5770" w:rsidR="00FE31E0" w:rsidRPr="00757FA3" w:rsidRDefault="00FE31E0" w:rsidP="00441B78">
      <w:pPr>
        <w:numPr>
          <w:ilvl w:val="0"/>
          <w:numId w:val="2"/>
        </w:numPr>
        <w:tabs>
          <w:tab w:val="clear" w:pos="567"/>
          <w:tab w:val="num" w:pos="0"/>
        </w:tabs>
        <w:spacing w:after="240" w:line="276" w:lineRule="auto"/>
        <w:ind w:left="284" w:hanging="284"/>
        <w:rPr>
          <w:rFonts w:ascii="Arial" w:hAnsi="Arial" w:cs="Arial"/>
          <w:szCs w:val="24"/>
        </w:rPr>
      </w:pPr>
      <w:r w:rsidRPr="00757FA3">
        <w:rPr>
          <w:rFonts w:ascii="Arial" w:hAnsi="Arial" w:cs="Arial"/>
          <w:sz w:val="24"/>
          <w:szCs w:val="24"/>
        </w:rPr>
        <w:t xml:space="preserve">Involve staff/customer groups in developing aspects of your </w:t>
      </w:r>
      <w:proofErr w:type="gramStart"/>
      <w:r w:rsidRPr="00757FA3">
        <w:rPr>
          <w:rFonts w:ascii="Arial" w:hAnsi="Arial" w:cs="Arial"/>
          <w:sz w:val="24"/>
          <w:szCs w:val="24"/>
        </w:rPr>
        <w:t>policy</w:t>
      </w:r>
      <w:proofErr w:type="gramEnd"/>
    </w:p>
    <w:tbl>
      <w:tblPr>
        <w:tblStyle w:val="TableGrid"/>
        <w:tblW w:w="14596" w:type="dxa"/>
        <w:tblLook w:val="04A0" w:firstRow="1" w:lastRow="0" w:firstColumn="1" w:lastColumn="0" w:noHBand="0" w:noVBand="1"/>
      </w:tblPr>
      <w:tblGrid>
        <w:gridCol w:w="4957"/>
        <w:gridCol w:w="2126"/>
        <w:gridCol w:w="2835"/>
        <w:gridCol w:w="2835"/>
        <w:gridCol w:w="1843"/>
      </w:tblGrid>
      <w:tr w:rsidR="00441B78" w14:paraId="472AFB79" w14:textId="77777777" w:rsidTr="00490103">
        <w:trPr>
          <w:cantSplit/>
          <w:tblHeader/>
        </w:trPr>
        <w:tc>
          <w:tcPr>
            <w:tcW w:w="4957" w:type="dxa"/>
            <w:shd w:val="clear" w:color="auto" w:fill="006373"/>
            <w:tcMar>
              <w:left w:w="57" w:type="dxa"/>
              <w:right w:w="57" w:type="dxa"/>
            </w:tcMar>
          </w:tcPr>
          <w:p w14:paraId="3A3B1C32" w14:textId="5027C3E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ction</w:t>
            </w:r>
            <w:r w:rsidRPr="00757FA3">
              <w:rPr>
                <w:rFonts w:ascii="Arial" w:hAnsi="Arial" w:cs="Arial"/>
                <w:b/>
                <w:color w:val="FFFFFF" w:themeColor="background1"/>
                <w:sz w:val="24"/>
                <w:szCs w:val="24"/>
              </w:rPr>
              <w:t>?</w:t>
            </w:r>
          </w:p>
        </w:tc>
        <w:tc>
          <w:tcPr>
            <w:tcW w:w="2126" w:type="dxa"/>
            <w:shd w:val="clear" w:color="auto" w:fill="006373"/>
            <w:tcMar>
              <w:left w:w="57" w:type="dxa"/>
              <w:right w:w="57" w:type="dxa"/>
            </w:tcMar>
          </w:tcPr>
          <w:p w14:paraId="08B56E0E" w14:textId="1CE1C895"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Which g</w:t>
            </w:r>
            <w:r w:rsidR="00441B78" w:rsidRPr="00757FA3">
              <w:rPr>
                <w:rFonts w:ascii="Arial" w:hAnsi="Arial" w:cs="Arial"/>
                <w:b/>
                <w:color w:val="FFFFFF" w:themeColor="background1"/>
                <w:sz w:val="24"/>
                <w:szCs w:val="24"/>
              </w:rPr>
              <w:t>roup</w:t>
            </w:r>
            <w:r w:rsidRPr="00757FA3">
              <w:rPr>
                <w:rFonts w:ascii="Arial" w:hAnsi="Arial" w:cs="Arial"/>
                <w:b/>
                <w:color w:val="FFFFFF" w:themeColor="background1"/>
                <w:sz w:val="24"/>
                <w:szCs w:val="24"/>
              </w:rPr>
              <w:t>(s) does it relate to?</w:t>
            </w:r>
          </w:p>
        </w:tc>
        <w:tc>
          <w:tcPr>
            <w:tcW w:w="2835" w:type="dxa"/>
            <w:shd w:val="clear" w:color="auto" w:fill="006373"/>
            <w:tcMar>
              <w:left w:w="57" w:type="dxa"/>
              <w:right w:w="57" w:type="dxa"/>
            </w:tcMar>
          </w:tcPr>
          <w:p w14:paraId="334BB1EE" w14:textId="2A781122"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is the a</w:t>
            </w:r>
            <w:r w:rsidR="00441B78" w:rsidRPr="00757FA3">
              <w:rPr>
                <w:rFonts w:ascii="Arial" w:hAnsi="Arial" w:cs="Arial"/>
                <w:b/>
                <w:color w:val="FFFFFF" w:themeColor="background1"/>
                <w:sz w:val="24"/>
                <w:szCs w:val="24"/>
              </w:rPr>
              <w:t>nticipated outcome</w:t>
            </w:r>
            <w:r w:rsidRPr="00757FA3">
              <w:rPr>
                <w:rFonts w:ascii="Arial" w:hAnsi="Arial" w:cs="Arial"/>
                <w:b/>
                <w:color w:val="FFFFFF" w:themeColor="background1"/>
                <w:sz w:val="24"/>
                <w:szCs w:val="24"/>
              </w:rPr>
              <w:t>?</w:t>
            </w:r>
          </w:p>
        </w:tc>
        <w:tc>
          <w:tcPr>
            <w:tcW w:w="2835" w:type="dxa"/>
            <w:shd w:val="clear" w:color="auto" w:fill="006373"/>
            <w:tcMar>
              <w:left w:w="57" w:type="dxa"/>
              <w:right w:w="57" w:type="dxa"/>
            </w:tcMar>
          </w:tcPr>
          <w:p w14:paraId="79F5BCB1" w14:textId="0BF22C48"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What method is used to measure it?</w:t>
            </w:r>
          </w:p>
        </w:tc>
        <w:tc>
          <w:tcPr>
            <w:tcW w:w="1843" w:type="dxa"/>
            <w:shd w:val="clear" w:color="auto" w:fill="006373"/>
            <w:tcMar>
              <w:left w:w="57" w:type="dxa"/>
              <w:right w:w="57" w:type="dxa"/>
            </w:tcMar>
          </w:tcPr>
          <w:p w14:paraId="6354CC35" w14:textId="55DCA003" w:rsidR="00441B78" w:rsidRPr="00757FA3" w:rsidRDefault="00A426E2" w:rsidP="00441B78">
            <w:pPr>
              <w:spacing w:before="120" w:after="120"/>
              <w:rPr>
                <w:rFonts w:ascii="Arial" w:hAnsi="Arial" w:cs="Arial"/>
                <w:b/>
                <w:color w:val="FFFFFF" w:themeColor="background1"/>
                <w:sz w:val="24"/>
                <w:szCs w:val="24"/>
              </w:rPr>
            </w:pPr>
            <w:r w:rsidRPr="00757FA3">
              <w:rPr>
                <w:rFonts w:ascii="Arial" w:hAnsi="Arial" w:cs="Arial"/>
                <w:b/>
                <w:color w:val="FFFFFF" w:themeColor="background1"/>
                <w:sz w:val="24"/>
                <w:szCs w:val="24"/>
              </w:rPr>
              <w:t>Timescale</w:t>
            </w:r>
          </w:p>
        </w:tc>
      </w:tr>
      <w:tr w:rsidR="002D2832" w14:paraId="3FBF2949" w14:textId="77777777" w:rsidTr="00490103">
        <w:trPr>
          <w:cantSplit/>
        </w:trPr>
        <w:tc>
          <w:tcPr>
            <w:tcW w:w="4957" w:type="dxa"/>
            <w:tcMar>
              <w:left w:w="57" w:type="dxa"/>
              <w:right w:w="57" w:type="dxa"/>
            </w:tcMar>
          </w:tcPr>
          <w:p w14:paraId="47B11CF0" w14:textId="475A7A48" w:rsidR="002D2832" w:rsidRPr="002B67A1" w:rsidRDefault="00ED4720">
            <w:pPr>
              <w:spacing w:before="120" w:after="120"/>
              <w:rPr>
                <w:rFonts w:ascii="Arial" w:eastAsia="Times New Roman" w:hAnsi="Arial" w:cs="Arial"/>
                <w:sz w:val="24"/>
                <w:szCs w:val="24"/>
              </w:rPr>
            </w:pPr>
            <w:r w:rsidRPr="002B67A1">
              <w:rPr>
                <w:rFonts w:ascii="Arial" w:hAnsi="Arial" w:cs="Arial"/>
                <w:sz w:val="24"/>
                <w:szCs w:val="24"/>
              </w:rPr>
              <w:t>Clear guidance for roles for the different tasks and audiences. Defined roles and expectations. Separate guidance in the partner area for teachers acknowledging different levels of understanding and experience of using Minecraft.</w:t>
            </w:r>
          </w:p>
        </w:tc>
        <w:tc>
          <w:tcPr>
            <w:tcW w:w="2126" w:type="dxa"/>
            <w:tcMar>
              <w:left w:w="57" w:type="dxa"/>
              <w:right w:w="57" w:type="dxa"/>
            </w:tcMar>
          </w:tcPr>
          <w:p w14:paraId="071FC2F9" w14:textId="4F4A3C13" w:rsidR="002D2832" w:rsidRDefault="002B5A16">
            <w:pPr>
              <w:spacing w:before="120" w:after="120"/>
              <w:ind w:right="170"/>
              <w:rPr>
                <w:rFonts w:ascii="Arial" w:eastAsia="Times New Roman" w:hAnsi="Arial" w:cs="Arial"/>
                <w:sz w:val="24"/>
                <w:szCs w:val="24"/>
              </w:rPr>
            </w:pPr>
            <w:r>
              <w:rPr>
                <w:rFonts w:ascii="Arial" w:eastAsia="Times New Roman" w:hAnsi="Arial" w:cs="Arial"/>
                <w:sz w:val="24"/>
                <w:szCs w:val="24"/>
              </w:rPr>
              <w:t>Age, disability</w:t>
            </w:r>
          </w:p>
        </w:tc>
        <w:tc>
          <w:tcPr>
            <w:tcW w:w="2835" w:type="dxa"/>
            <w:tcMar>
              <w:left w:w="57" w:type="dxa"/>
              <w:right w:w="57" w:type="dxa"/>
            </w:tcMar>
          </w:tcPr>
          <w:p w14:paraId="688783DA" w14:textId="6AB4ABB8" w:rsidR="002D2832" w:rsidRDefault="002B5A16">
            <w:pPr>
              <w:spacing w:before="120" w:after="120"/>
              <w:rPr>
                <w:rFonts w:ascii="Arial" w:eastAsia="Times New Roman" w:hAnsi="Arial" w:cs="Arial"/>
                <w:sz w:val="24"/>
                <w:szCs w:val="24"/>
              </w:rPr>
            </w:pPr>
            <w:r>
              <w:rPr>
                <w:rFonts w:ascii="Arial" w:eastAsia="Times New Roman" w:hAnsi="Arial" w:cs="Arial"/>
                <w:sz w:val="24"/>
                <w:szCs w:val="24"/>
              </w:rPr>
              <w:t>Regardless of age and experience everyone should be able to get the most out of Minecraft.</w:t>
            </w:r>
          </w:p>
        </w:tc>
        <w:tc>
          <w:tcPr>
            <w:tcW w:w="2835" w:type="dxa"/>
            <w:tcMar>
              <w:left w:w="57" w:type="dxa"/>
              <w:right w:w="57" w:type="dxa"/>
            </w:tcMar>
          </w:tcPr>
          <w:p w14:paraId="31DA2148" w14:textId="069BA621" w:rsidR="002D2832" w:rsidRDefault="002B5A16">
            <w:pPr>
              <w:spacing w:before="120" w:after="120"/>
              <w:rPr>
                <w:rFonts w:ascii="Arial" w:eastAsia="Times New Roman" w:hAnsi="Arial" w:cs="Arial"/>
                <w:sz w:val="24"/>
                <w:szCs w:val="24"/>
              </w:rPr>
            </w:pPr>
            <w:r>
              <w:rPr>
                <w:rFonts w:ascii="Arial" w:eastAsia="Times New Roman" w:hAnsi="Arial" w:cs="Arial"/>
                <w:sz w:val="24"/>
                <w:szCs w:val="24"/>
              </w:rPr>
              <w:t>Partner resources to assist with the usage of Minecraft to audiences of different abilities and experience.</w:t>
            </w:r>
          </w:p>
        </w:tc>
        <w:tc>
          <w:tcPr>
            <w:tcW w:w="1843" w:type="dxa"/>
            <w:tcMar>
              <w:left w:w="57" w:type="dxa"/>
              <w:right w:w="57" w:type="dxa"/>
            </w:tcMar>
          </w:tcPr>
          <w:p w14:paraId="183B8DE4" w14:textId="2AC5443B" w:rsidR="002D2832" w:rsidRDefault="005042B0">
            <w:pPr>
              <w:spacing w:before="120" w:after="120"/>
              <w:rPr>
                <w:rFonts w:ascii="Arial" w:eastAsia="Times New Roman" w:hAnsi="Arial" w:cs="Arial"/>
                <w:sz w:val="24"/>
                <w:szCs w:val="24"/>
              </w:rPr>
            </w:pPr>
            <w:r>
              <w:rPr>
                <w:rFonts w:ascii="Arial" w:eastAsia="Times New Roman" w:hAnsi="Arial" w:cs="Arial"/>
                <w:sz w:val="24"/>
                <w:szCs w:val="24"/>
              </w:rPr>
              <w:t>June 2024</w:t>
            </w:r>
            <w:r w:rsidR="00AA3F99">
              <w:rPr>
                <w:rFonts w:ascii="Arial" w:eastAsia="Times New Roman" w:hAnsi="Arial" w:cs="Arial"/>
                <w:sz w:val="24"/>
                <w:szCs w:val="24"/>
              </w:rPr>
              <w:t xml:space="preserve"> – or phase 2 whichever is sooner</w:t>
            </w:r>
          </w:p>
        </w:tc>
      </w:tr>
      <w:tr w:rsidR="002D2832" w14:paraId="4F65D3EF" w14:textId="77777777" w:rsidTr="00490103">
        <w:trPr>
          <w:cantSplit/>
        </w:trPr>
        <w:tc>
          <w:tcPr>
            <w:tcW w:w="4957" w:type="dxa"/>
            <w:tcMar>
              <w:left w:w="57" w:type="dxa"/>
              <w:right w:w="57" w:type="dxa"/>
            </w:tcMar>
          </w:tcPr>
          <w:p w14:paraId="239FBDF9" w14:textId="64C7CFA3" w:rsidR="002D2832" w:rsidRPr="002B67A1" w:rsidRDefault="00ED4720">
            <w:pPr>
              <w:spacing w:before="120" w:after="120"/>
              <w:rPr>
                <w:rFonts w:ascii="Arial" w:eastAsia="Times New Roman" w:hAnsi="Arial" w:cs="Arial"/>
                <w:sz w:val="24"/>
                <w:szCs w:val="24"/>
              </w:rPr>
            </w:pPr>
            <w:r w:rsidRPr="002B67A1">
              <w:rPr>
                <w:rFonts w:ascii="Arial" w:hAnsi="Arial" w:cs="Arial"/>
                <w:sz w:val="24"/>
                <w:szCs w:val="24"/>
              </w:rPr>
              <w:t>Consider providing supporting resources for parents in a future phase of Minecraft</w:t>
            </w:r>
            <w:r w:rsidR="00285CB6">
              <w:rPr>
                <w:rFonts w:ascii="Arial" w:hAnsi="Arial" w:cs="Arial"/>
                <w:sz w:val="24"/>
                <w:szCs w:val="24"/>
              </w:rPr>
              <w:t>.</w:t>
            </w:r>
          </w:p>
        </w:tc>
        <w:tc>
          <w:tcPr>
            <w:tcW w:w="2126" w:type="dxa"/>
            <w:tcMar>
              <w:left w:w="57" w:type="dxa"/>
              <w:right w:w="57" w:type="dxa"/>
            </w:tcMar>
          </w:tcPr>
          <w:p w14:paraId="4247B4E0" w14:textId="50575BE0" w:rsidR="002D2832" w:rsidRDefault="002B5A16">
            <w:pPr>
              <w:spacing w:before="120" w:after="120"/>
              <w:ind w:right="170"/>
              <w:rPr>
                <w:rFonts w:ascii="Arial" w:eastAsia="Times New Roman" w:hAnsi="Arial" w:cs="Arial"/>
                <w:sz w:val="24"/>
                <w:szCs w:val="24"/>
              </w:rPr>
            </w:pPr>
            <w:r>
              <w:rPr>
                <w:rFonts w:ascii="Arial" w:eastAsia="Times New Roman" w:hAnsi="Arial" w:cs="Arial"/>
                <w:sz w:val="24"/>
                <w:szCs w:val="24"/>
              </w:rPr>
              <w:t>Age</w:t>
            </w:r>
          </w:p>
        </w:tc>
        <w:tc>
          <w:tcPr>
            <w:tcW w:w="2835" w:type="dxa"/>
            <w:tcMar>
              <w:left w:w="57" w:type="dxa"/>
              <w:right w:w="57" w:type="dxa"/>
            </w:tcMar>
          </w:tcPr>
          <w:p w14:paraId="53F2D0C9" w14:textId="1C502669" w:rsidR="002D2832" w:rsidRPr="003F1D4D" w:rsidRDefault="002B5A16">
            <w:pPr>
              <w:spacing w:before="120" w:after="120"/>
              <w:rPr>
                <w:rFonts w:ascii="Arial" w:eastAsia="Times New Roman" w:hAnsi="Arial" w:cs="Arial"/>
                <w:sz w:val="24"/>
                <w:szCs w:val="24"/>
              </w:rPr>
            </w:pPr>
            <w:r>
              <w:rPr>
                <w:rFonts w:ascii="Arial" w:eastAsia="Times New Roman" w:hAnsi="Arial" w:cs="Arial"/>
                <w:sz w:val="24"/>
                <w:szCs w:val="24"/>
              </w:rPr>
              <w:t>Co-play is increased.</w:t>
            </w:r>
          </w:p>
        </w:tc>
        <w:tc>
          <w:tcPr>
            <w:tcW w:w="2835" w:type="dxa"/>
            <w:tcMar>
              <w:left w:w="57" w:type="dxa"/>
              <w:right w:w="57" w:type="dxa"/>
            </w:tcMar>
          </w:tcPr>
          <w:p w14:paraId="25409FF0" w14:textId="24F7545B" w:rsidR="002D2832" w:rsidRDefault="002B5A16">
            <w:pPr>
              <w:spacing w:before="120" w:after="120"/>
              <w:rPr>
                <w:rFonts w:ascii="Arial" w:eastAsia="Times New Roman" w:hAnsi="Arial" w:cs="Arial"/>
                <w:sz w:val="24"/>
                <w:szCs w:val="24"/>
              </w:rPr>
            </w:pPr>
            <w:r>
              <w:rPr>
                <w:rFonts w:ascii="Arial" w:eastAsia="Times New Roman" w:hAnsi="Arial" w:cs="Arial"/>
                <w:sz w:val="24"/>
                <w:szCs w:val="24"/>
              </w:rPr>
              <w:t>Feedback</w:t>
            </w:r>
          </w:p>
        </w:tc>
        <w:tc>
          <w:tcPr>
            <w:tcW w:w="1843" w:type="dxa"/>
            <w:tcMar>
              <w:left w:w="57" w:type="dxa"/>
              <w:right w:w="57" w:type="dxa"/>
            </w:tcMar>
          </w:tcPr>
          <w:p w14:paraId="3B4489C3" w14:textId="065E3E05" w:rsidR="002D2832" w:rsidRDefault="009F66C5">
            <w:pPr>
              <w:spacing w:before="120" w:after="120"/>
              <w:rPr>
                <w:rFonts w:ascii="Arial" w:eastAsia="Times New Roman" w:hAnsi="Arial" w:cs="Arial"/>
                <w:sz w:val="24"/>
                <w:szCs w:val="24"/>
              </w:rPr>
            </w:pPr>
            <w:r>
              <w:rPr>
                <w:rFonts w:ascii="Arial" w:eastAsia="Times New Roman" w:hAnsi="Arial" w:cs="Arial"/>
                <w:sz w:val="24"/>
                <w:szCs w:val="24"/>
              </w:rPr>
              <w:t>Phase 2</w:t>
            </w:r>
            <w:r w:rsidR="0057057E">
              <w:rPr>
                <w:rFonts w:ascii="Arial" w:eastAsia="Times New Roman" w:hAnsi="Arial" w:cs="Arial"/>
                <w:sz w:val="24"/>
                <w:szCs w:val="24"/>
              </w:rPr>
              <w:t xml:space="preserve"> consider at that point.</w:t>
            </w:r>
          </w:p>
        </w:tc>
      </w:tr>
      <w:tr w:rsidR="002B5A16" w14:paraId="003E9940" w14:textId="77777777" w:rsidTr="00490103">
        <w:trPr>
          <w:cantSplit/>
        </w:trPr>
        <w:tc>
          <w:tcPr>
            <w:tcW w:w="4957" w:type="dxa"/>
            <w:tcMar>
              <w:left w:w="57" w:type="dxa"/>
              <w:right w:w="57" w:type="dxa"/>
            </w:tcMar>
          </w:tcPr>
          <w:p w14:paraId="126D4576" w14:textId="33C8F184" w:rsidR="002B5A16" w:rsidRPr="002B67A1" w:rsidRDefault="000D2A09" w:rsidP="00285CB6">
            <w:pPr>
              <w:pStyle w:val="Heading3"/>
              <w:shd w:val="clear" w:color="auto" w:fill="FFFFFF"/>
              <w:spacing w:before="270"/>
              <w:jc w:val="both"/>
              <w:rPr>
                <w:rFonts w:ascii="Arial" w:hAnsi="Arial" w:cs="Arial"/>
              </w:rPr>
            </w:pPr>
            <w:proofErr w:type="gramStart"/>
            <w:r w:rsidRPr="00CC296F">
              <w:rPr>
                <w:rFonts w:ascii="Arial" w:hAnsi="Arial" w:cs="Arial"/>
                <w:color w:val="auto"/>
              </w:rPr>
              <w:lastRenderedPageBreak/>
              <w:t>Open up</w:t>
            </w:r>
            <w:proofErr w:type="gramEnd"/>
            <w:r w:rsidRPr="00CC296F">
              <w:rPr>
                <w:rFonts w:ascii="Arial" w:hAnsi="Arial" w:cs="Arial"/>
                <w:color w:val="auto"/>
              </w:rPr>
              <w:t xml:space="preserve"> the</w:t>
            </w:r>
            <w:r w:rsidR="00F50BC6" w:rsidRPr="00CC296F">
              <w:rPr>
                <w:rFonts w:ascii="Arial" w:hAnsi="Arial" w:cs="Arial"/>
                <w:color w:val="auto"/>
              </w:rPr>
              <w:t xml:space="preserve"> Microsoft</w:t>
            </w:r>
            <w:r w:rsidRPr="00CC296F">
              <w:rPr>
                <w:rFonts w:ascii="Arial" w:hAnsi="Arial" w:cs="Arial"/>
                <w:color w:val="auto"/>
              </w:rPr>
              <w:t xml:space="preserve"> licenses as far as possible – exploring options to make it available to every </w:t>
            </w:r>
            <w:r w:rsidR="009733FE" w:rsidRPr="00CC296F">
              <w:rPr>
                <w:rFonts w:ascii="Arial" w:hAnsi="Arial" w:cs="Arial"/>
                <w:color w:val="auto"/>
              </w:rPr>
              <w:t xml:space="preserve">pupil regardless of their school’s devices. </w:t>
            </w:r>
            <w:r w:rsidR="00F50BC6" w:rsidRPr="00CC296F">
              <w:rPr>
                <w:rFonts w:ascii="Arial" w:hAnsi="Arial" w:cs="Arial"/>
                <w:color w:val="auto"/>
              </w:rPr>
              <w:t>Consider national coverage</w:t>
            </w:r>
            <w:r w:rsidR="000979E1" w:rsidRPr="00CC296F">
              <w:rPr>
                <w:rFonts w:ascii="Arial" w:hAnsi="Arial" w:cs="Arial"/>
                <w:color w:val="auto"/>
              </w:rPr>
              <w:t xml:space="preserve"> as far as possible.</w:t>
            </w:r>
            <w:r w:rsidR="00232C46" w:rsidRPr="00CC296F">
              <w:rPr>
                <w:rFonts w:ascii="Arial" w:hAnsi="Arial" w:cs="Arial"/>
                <w:color w:val="auto"/>
              </w:rPr>
              <w:t xml:space="preserve"> </w:t>
            </w:r>
          </w:p>
        </w:tc>
        <w:tc>
          <w:tcPr>
            <w:tcW w:w="2126" w:type="dxa"/>
            <w:tcMar>
              <w:left w:w="57" w:type="dxa"/>
              <w:right w:w="57" w:type="dxa"/>
            </w:tcMar>
          </w:tcPr>
          <w:p w14:paraId="050E8388" w14:textId="56EFF4E7" w:rsidR="002B5A16" w:rsidRPr="00A95E7F" w:rsidRDefault="002B5A16" w:rsidP="002B5A16">
            <w:pPr>
              <w:spacing w:before="120" w:after="120"/>
              <w:rPr>
                <w:rFonts w:ascii="Arial" w:hAnsi="Arial" w:cs="Arial"/>
                <w:sz w:val="24"/>
                <w:szCs w:val="24"/>
              </w:rPr>
            </w:pPr>
            <w:r>
              <w:rPr>
                <w:rFonts w:ascii="Arial" w:hAnsi="Arial" w:cs="Arial"/>
                <w:sz w:val="24"/>
                <w:szCs w:val="24"/>
              </w:rPr>
              <w:t>Digital poverty</w:t>
            </w:r>
          </w:p>
        </w:tc>
        <w:tc>
          <w:tcPr>
            <w:tcW w:w="2835" w:type="dxa"/>
            <w:tcMar>
              <w:left w:w="57" w:type="dxa"/>
              <w:right w:w="57" w:type="dxa"/>
            </w:tcMar>
          </w:tcPr>
          <w:p w14:paraId="18D8ACB5" w14:textId="7CDB93AA" w:rsidR="002B5A16" w:rsidRPr="00A95E7F" w:rsidRDefault="002B5A16" w:rsidP="002B5A16">
            <w:pPr>
              <w:spacing w:before="120" w:after="120"/>
              <w:rPr>
                <w:rFonts w:ascii="Arial" w:hAnsi="Arial" w:cs="Arial"/>
                <w:sz w:val="24"/>
                <w:szCs w:val="24"/>
              </w:rPr>
            </w:pPr>
            <w:r>
              <w:rPr>
                <w:rFonts w:ascii="Arial" w:hAnsi="Arial" w:cs="Arial"/>
                <w:sz w:val="24"/>
                <w:szCs w:val="24"/>
              </w:rPr>
              <w:t>Fairness regardless of backgrounds.</w:t>
            </w:r>
          </w:p>
        </w:tc>
        <w:tc>
          <w:tcPr>
            <w:tcW w:w="2835" w:type="dxa"/>
            <w:tcMar>
              <w:left w:w="57" w:type="dxa"/>
              <w:right w:w="57" w:type="dxa"/>
            </w:tcMar>
          </w:tcPr>
          <w:p w14:paraId="4B666D5A" w14:textId="3FC6B6A3" w:rsidR="002B5A16" w:rsidRPr="00A95E7F" w:rsidRDefault="002B5A16" w:rsidP="002B5A16">
            <w:pPr>
              <w:spacing w:before="120" w:after="120"/>
              <w:rPr>
                <w:rFonts w:ascii="Arial" w:hAnsi="Arial" w:cs="Arial"/>
                <w:sz w:val="24"/>
                <w:szCs w:val="24"/>
              </w:rPr>
            </w:pPr>
            <w:r>
              <w:rPr>
                <w:rFonts w:ascii="Arial" w:hAnsi="Arial" w:cs="Arial"/>
                <w:sz w:val="24"/>
                <w:szCs w:val="24"/>
              </w:rPr>
              <w:t>Partner resources and feedback.</w:t>
            </w:r>
          </w:p>
        </w:tc>
        <w:tc>
          <w:tcPr>
            <w:tcW w:w="1843" w:type="dxa"/>
            <w:tcMar>
              <w:left w:w="57" w:type="dxa"/>
              <w:right w:w="57" w:type="dxa"/>
            </w:tcMar>
          </w:tcPr>
          <w:p w14:paraId="337DE81E" w14:textId="175E815E" w:rsidR="002B5A16" w:rsidRPr="00A95E7F" w:rsidRDefault="000979E1" w:rsidP="002B5A16">
            <w:pPr>
              <w:spacing w:before="120" w:after="120"/>
              <w:rPr>
                <w:rFonts w:ascii="Arial" w:hAnsi="Arial" w:cs="Arial"/>
                <w:sz w:val="24"/>
                <w:szCs w:val="24"/>
              </w:rPr>
            </w:pPr>
            <w:r>
              <w:rPr>
                <w:rFonts w:ascii="Arial" w:eastAsia="Times New Roman" w:hAnsi="Arial" w:cs="Arial"/>
                <w:sz w:val="24"/>
                <w:szCs w:val="24"/>
              </w:rPr>
              <w:t>June 2024 – or phase 2 whichever is sooner</w:t>
            </w:r>
          </w:p>
        </w:tc>
      </w:tr>
      <w:tr w:rsidR="002B5A16" w14:paraId="30E69702" w14:textId="77777777" w:rsidTr="00490103">
        <w:trPr>
          <w:cantSplit/>
        </w:trPr>
        <w:tc>
          <w:tcPr>
            <w:tcW w:w="4957" w:type="dxa"/>
            <w:tcMar>
              <w:left w:w="57" w:type="dxa"/>
              <w:right w:w="57" w:type="dxa"/>
            </w:tcMar>
          </w:tcPr>
          <w:p w14:paraId="38716A60" w14:textId="3EE629D9" w:rsidR="002B5A16" w:rsidRPr="002B5A16" w:rsidRDefault="00E82E4D" w:rsidP="002B5A16">
            <w:pPr>
              <w:pStyle w:val="SDSHeading"/>
              <w:spacing w:before="120" w:after="120" w:line="20" w:lineRule="atLeast"/>
              <w:rPr>
                <w:rFonts w:cs="Arial"/>
                <w:b w:val="0"/>
                <w:szCs w:val="24"/>
              </w:rPr>
            </w:pPr>
            <w:r w:rsidRPr="00E82E4D">
              <w:rPr>
                <w:rFonts w:cs="Arial"/>
                <w:b w:val="0"/>
                <w:bCs w:val="0"/>
                <w:szCs w:val="24"/>
              </w:rPr>
              <w:t>Insight with all identified groups with the focus being on disability</w:t>
            </w:r>
            <w:r>
              <w:rPr>
                <w:rFonts w:cs="Arial"/>
                <w:szCs w:val="24"/>
              </w:rPr>
              <w:t>.</w:t>
            </w:r>
            <w:r w:rsidR="008E5A8A">
              <w:rPr>
                <w:rFonts w:cs="Arial"/>
                <w:szCs w:val="24"/>
              </w:rPr>
              <w:t xml:space="preserve"> </w:t>
            </w:r>
            <w:r w:rsidR="002B5A16" w:rsidRPr="002B5A16">
              <w:rPr>
                <w:rFonts w:cs="Arial"/>
                <w:b w:val="0"/>
                <w:szCs w:val="24"/>
              </w:rPr>
              <w:t xml:space="preserve">Carry out insight with visually impaired and </w:t>
            </w:r>
            <w:proofErr w:type="spellStart"/>
            <w:r w:rsidR="002B5A16" w:rsidRPr="002B5A16">
              <w:rPr>
                <w:rFonts w:cs="Arial"/>
                <w:b w:val="0"/>
                <w:szCs w:val="24"/>
              </w:rPr>
              <w:t>asn</w:t>
            </w:r>
            <w:proofErr w:type="spellEnd"/>
            <w:r w:rsidR="002B5A16" w:rsidRPr="002B5A16">
              <w:rPr>
                <w:rFonts w:cs="Arial"/>
                <w:b w:val="0"/>
                <w:szCs w:val="24"/>
              </w:rPr>
              <w:t xml:space="preserve"> customers and their teachers throughout the build.</w:t>
            </w:r>
          </w:p>
          <w:p w14:paraId="720ABD10" w14:textId="55886B89" w:rsidR="002B5A16" w:rsidRPr="002B5A16" w:rsidRDefault="00FE3717" w:rsidP="002B5A16">
            <w:pPr>
              <w:pStyle w:val="SDSHeading"/>
              <w:spacing w:before="120" w:after="120" w:line="20" w:lineRule="atLeast"/>
              <w:rPr>
                <w:rFonts w:cs="Arial"/>
                <w:b w:val="0"/>
                <w:szCs w:val="24"/>
              </w:rPr>
            </w:pPr>
            <w:r>
              <w:rPr>
                <w:rFonts w:cs="Arial"/>
                <w:b w:val="0"/>
                <w:szCs w:val="24"/>
              </w:rPr>
              <w:t xml:space="preserve">This action </w:t>
            </w:r>
            <w:proofErr w:type="gramStart"/>
            <w:r>
              <w:rPr>
                <w:rFonts w:cs="Arial"/>
                <w:b w:val="0"/>
                <w:szCs w:val="24"/>
              </w:rPr>
              <w:t>has to</w:t>
            </w:r>
            <w:proofErr w:type="gramEnd"/>
            <w:r>
              <w:rPr>
                <w:rFonts w:cs="Arial"/>
                <w:b w:val="0"/>
                <w:szCs w:val="24"/>
              </w:rPr>
              <w:t xml:space="preserve"> work within the c</w:t>
            </w:r>
            <w:r w:rsidR="002B5A16" w:rsidRPr="002B5A16">
              <w:rPr>
                <w:rFonts w:cs="Arial"/>
                <w:b w:val="0"/>
                <w:szCs w:val="24"/>
              </w:rPr>
              <w:t>onfines of not owning the tool outright –</w:t>
            </w:r>
            <w:r>
              <w:rPr>
                <w:rFonts w:cs="Arial"/>
                <w:b w:val="0"/>
                <w:szCs w:val="24"/>
              </w:rPr>
              <w:t xml:space="preserve"> </w:t>
            </w:r>
            <w:r w:rsidR="002B5A16" w:rsidRPr="002B5A16">
              <w:rPr>
                <w:rFonts w:cs="Arial"/>
                <w:b w:val="0"/>
                <w:szCs w:val="24"/>
              </w:rPr>
              <w:t xml:space="preserve">feedback </w:t>
            </w:r>
            <w:r>
              <w:rPr>
                <w:rFonts w:cs="Arial"/>
                <w:b w:val="0"/>
                <w:szCs w:val="24"/>
              </w:rPr>
              <w:t>will be passed on to</w:t>
            </w:r>
            <w:r w:rsidR="002B5A16" w:rsidRPr="002B5A16">
              <w:rPr>
                <w:rFonts w:cs="Arial"/>
                <w:b w:val="0"/>
                <w:szCs w:val="24"/>
              </w:rPr>
              <w:t xml:space="preserve"> Microsoft and Minecraft owners.</w:t>
            </w:r>
          </w:p>
          <w:p w14:paraId="21040700" w14:textId="77777777" w:rsidR="002B5A16" w:rsidRPr="002B5A16" w:rsidRDefault="002B5A16" w:rsidP="002B5A16">
            <w:pPr>
              <w:pStyle w:val="SDSHeading"/>
              <w:spacing w:before="120" w:after="120" w:line="20" w:lineRule="atLeast"/>
              <w:rPr>
                <w:rFonts w:cs="Arial"/>
                <w:b w:val="0"/>
                <w:szCs w:val="24"/>
              </w:rPr>
            </w:pPr>
            <w:r w:rsidRPr="002B5A16">
              <w:rPr>
                <w:rFonts w:cs="Arial"/>
                <w:b w:val="0"/>
                <w:szCs w:val="24"/>
              </w:rPr>
              <w:t xml:space="preserve">Provide alternatives to support users and ensure they </w:t>
            </w:r>
            <w:proofErr w:type="gramStart"/>
            <w:r w:rsidRPr="002B5A16">
              <w:rPr>
                <w:rFonts w:cs="Arial"/>
                <w:b w:val="0"/>
                <w:szCs w:val="24"/>
              </w:rPr>
              <w:t>are able to</w:t>
            </w:r>
            <w:proofErr w:type="gramEnd"/>
            <w:r w:rsidRPr="002B5A16">
              <w:rPr>
                <w:rFonts w:cs="Arial"/>
                <w:b w:val="0"/>
                <w:szCs w:val="24"/>
              </w:rPr>
              <w:t xml:space="preserve"> play as much of the game as possible. </w:t>
            </w:r>
          </w:p>
          <w:p w14:paraId="51B11A58" w14:textId="328D4BF7" w:rsidR="002B5A16" w:rsidRPr="002B5A16" w:rsidRDefault="002B5A16" w:rsidP="002B5A16">
            <w:pPr>
              <w:spacing w:before="120" w:after="120"/>
              <w:rPr>
                <w:rFonts w:ascii="Arial" w:hAnsi="Arial" w:cs="Arial"/>
                <w:bCs/>
                <w:sz w:val="24"/>
                <w:szCs w:val="24"/>
              </w:rPr>
            </w:pPr>
            <w:r w:rsidRPr="002B5A16">
              <w:rPr>
                <w:rFonts w:ascii="Arial" w:hAnsi="Arial" w:cs="Arial"/>
                <w:bCs/>
                <w:sz w:val="24"/>
                <w:szCs w:val="24"/>
              </w:rPr>
              <w:t>Work with teachers to co-author support materials.</w:t>
            </w:r>
          </w:p>
        </w:tc>
        <w:tc>
          <w:tcPr>
            <w:tcW w:w="2126" w:type="dxa"/>
            <w:tcMar>
              <w:left w:w="57" w:type="dxa"/>
              <w:right w:w="57" w:type="dxa"/>
            </w:tcMar>
          </w:tcPr>
          <w:p w14:paraId="124C74C5" w14:textId="14E56CA2" w:rsidR="002B5A16" w:rsidRPr="00A95E7F" w:rsidRDefault="00E82E4D" w:rsidP="002B5A16">
            <w:pPr>
              <w:spacing w:before="120" w:after="120"/>
              <w:rPr>
                <w:rFonts w:ascii="Arial" w:hAnsi="Arial" w:cs="Arial"/>
                <w:sz w:val="24"/>
                <w:szCs w:val="24"/>
              </w:rPr>
            </w:pPr>
            <w:r>
              <w:rPr>
                <w:rFonts w:ascii="Arial" w:hAnsi="Arial" w:cs="Arial"/>
                <w:sz w:val="24"/>
                <w:szCs w:val="24"/>
              </w:rPr>
              <w:t>All identified protected characteristics</w:t>
            </w:r>
          </w:p>
        </w:tc>
        <w:tc>
          <w:tcPr>
            <w:tcW w:w="2835" w:type="dxa"/>
            <w:tcMar>
              <w:left w:w="57" w:type="dxa"/>
              <w:right w:w="57" w:type="dxa"/>
            </w:tcMar>
          </w:tcPr>
          <w:p w14:paraId="1A285208" w14:textId="389505BD" w:rsidR="002B5A16" w:rsidRPr="00A95E7F" w:rsidRDefault="002B5A16" w:rsidP="002B5A16">
            <w:pPr>
              <w:spacing w:before="120" w:after="120"/>
              <w:rPr>
                <w:rFonts w:ascii="Arial" w:hAnsi="Arial" w:cs="Arial"/>
                <w:sz w:val="24"/>
                <w:szCs w:val="24"/>
              </w:rPr>
            </w:pPr>
            <w:r>
              <w:rPr>
                <w:rFonts w:ascii="Arial" w:hAnsi="Arial" w:cs="Arial"/>
                <w:sz w:val="24"/>
                <w:szCs w:val="24"/>
              </w:rPr>
              <w:t>Fairness for people with additional support needs</w:t>
            </w:r>
          </w:p>
        </w:tc>
        <w:tc>
          <w:tcPr>
            <w:tcW w:w="2835" w:type="dxa"/>
            <w:tcMar>
              <w:left w:w="57" w:type="dxa"/>
              <w:right w:w="57" w:type="dxa"/>
            </w:tcMar>
          </w:tcPr>
          <w:p w14:paraId="17DFB3AE" w14:textId="4C777386" w:rsidR="002B5A16" w:rsidRPr="00A95E7F" w:rsidRDefault="002B5A16" w:rsidP="002B5A16">
            <w:pPr>
              <w:spacing w:before="120" w:after="120"/>
              <w:rPr>
                <w:rFonts w:ascii="Arial" w:hAnsi="Arial" w:cs="Arial"/>
                <w:sz w:val="24"/>
                <w:szCs w:val="24"/>
              </w:rPr>
            </w:pPr>
            <w:r>
              <w:rPr>
                <w:rFonts w:ascii="Arial" w:hAnsi="Arial" w:cs="Arial"/>
                <w:sz w:val="24"/>
                <w:szCs w:val="24"/>
              </w:rPr>
              <w:t>Partner resources, insight with additional support needs customers and schools.</w:t>
            </w:r>
          </w:p>
        </w:tc>
        <w:tc>
          <w:tcPr>
            <w:tcW w:w="1843" w:type="dxa"/>
            <w:tcMar>
              <w:left w:w="57" w:type="dxa"/>
              <w:right w:w="57" w:type="dxa"/>
            </w:tcMar>
          </w:tcPr>
          <w:p w14:paraId="7BFCEB94" w14:textId="40A813AB" w:rsidR="002B5A16" w:rsidRPr="00A95E7F" w:rsidRDefault="00FF41EE" w:rsidP="002B5A16">
            <w:pPr>
              <w:spacing w:before="120" w:after="120"/>
              <w:rPr>
                <w:rFonts w:ascii="Arial" w:hAnsi="Arial" w:cs="Arial"/>
                <w:sz w:val="24"/>
                <w:szCs w:val="24"/>
              </w:rPr>
            </w:pPr>
            <w:r>
              <w:rPr>
                <w:rFonts w:ascii="Arial" w:eastAsia="Times New Roman" w:hAnsi="Arial" w:cs="Arial"/>
                <w:sz w:val="24"/>
                <w:szCs w:val="24"/>
              </w:rPr>
              <w:t>June 2024 – or phase 2 whichever is sooner</w:t>
            </w:r>
          </w:p>
        </w:tc>
      </w:tr>
      <w:tr w:rsidR="002B5A16" w14:paraId="4E78D9BE" w14:textId="77777777" w:rsidTr="00490103">
        <w:trPr>
          <w:cantSplit/>
        </w:trPr>
        <w:tc>
          <w:tcPr>
            <w:tcW w:w="4957" w:type="dxa"/>
            <w:tcMar>
              <w:left w:w="57" w:type="dxa"/>
              <w:right w:w="57" w:type="dxa"/>
            </w:tcMar>
          </w:tcPr>
          <w:p w14:paraId="7E5D2676" w14:textId="77777777" w:rsidR="00DA1818" w:rsidRPr="002B5A16" w:rsidRDefault="002B5A16" w:rsidP="00DA1818">
            <w:pPr>
              <w:pStyle w:val="SDSHeading"/>
              <w:spacing w:before="120" w:after="120" w:line="20" w:lineRule="atLeast"/>
              <w:rPr>
                <w:rFonts w:cs="Arial"/>
                <w:b w:val="0"/>
                <w:szCs w:val="24"/>
              </w:rPr>
            </w:pPr>
            <w:r w:rsidRPr="00DA1818">
              <w:rPr>
                <w:rFonts w:cs="Arial"/>
                <w:b w:val="0"/>
                <w:bCs w:val="0"/>
                <w:szCs w:val="24"/>
              </w:rPr>
              <w:t>Ensure a variety of skin tones is available where possible. Non player characters to be as diverse as possible.</w:t>
            </w:r>
            <w:r w:rsidR="00DA1818">
              <w:rPr>
                <w:rFonts w:cs="Arial"/>
                <w:bCs w:val="0"/>
                <w:szCs w:val="24"/>
              </w:rPr>
              <w:t xml:space="preserve"> </w:t>
            </w:r>
            <w:r w:rsidR="00DA1818">
              <w:rPr>
                <w:rFonts w:cs="Arial"/>
                <w:b w:val="0"/>
                <w:szCs w:val="24"/>
              </w:rPr>
              <w:t xml:space="preserve">This action </w:t>
            </w:r>
            <w:proofErr w:type="gramStart"/>
            <w:r w:rsidR="00DA1818">
              <w:rPr>
                <w:rFonts w:cs="Arial"/>
                <w:b w:val="0"/>
                <w:szCs w:val="24"/>
              </w:rPr>
              <w:t>has to</w:t>
            </w:r>
            <w:proofErr w:type="gramEnd"/>
            <w:r w:rsidR="00DA1818">
              <w:rPr>
                <w:rFonts w:cs="Arial"/>
                <w:b w:val="0"/>
                <w:szCs w:val="24"/>
              </w:rPr>
              <w:t xml:space="preserve"> work within the c</w:t>
            </w:r>
            <w:r w:rsidR="00DA1818" w:rsidRPr="002B5A16">
              <w:rPr>
                <w:rFonts w:cs="Arial"/>
                <w:b w:val="0"/>
                <w:szCs w:val="24"/>
              </w:rPr>
              <w:t>onfines of not owning the tool outright –</w:t>
            </w:r>
            <w:r w:rsidR="00DA1818">
              <w:rPr>
                <w:rFonts w:cs="Arial"/>
                <w:b w:val="0"/>
                <w:szCs w:val="24"/>
              </w:rPr>
              <w:t xml:space="preserve"> </w:t>
            </w:r>
            <w:r w:rsidR="00DA1818" w:rsidRPr="002B5A16">
              <w:rPr>
                <w:rFonts w:cs="Arial"/>
                <w:b w:val="0"/>
                <w:szCs w:val="24"/>
              </w:rPr>
              <w:t xml:space="preserve">feedback </w:t>
            </w:r>
            <w:r w:rsidR="00DA1818">
              <w:rPr>
                <w:rFonts w:cs="Arial"/>
                <w:b w:val="0"/>
                <w:szCs w:val="24"/>
              </w:rPr>
              <w:t>will be passed on to</w:t>
            </w:r>
            <w:r w:rsidR="00DA1818" w:rsidRPr="002B5A16">
              <w:rPr>
                <w:rFonts w:cs="Arial"/>
                <w:b w:val="0"/>
                <w:szCs w:val="24"/>
              </w:rPr>
              <w:t xml:space="preserve"> Microsoft and Minecraft owners.</w:t>
            </w:r>
          </w:p>
          <w:p w14:paraId="56F032D2" w14:textId="569968C3" w:rsidR="002B5A16" w:rsidRPr="002B5A16" w:rsidRDefault="002B5A16" w:rsidP="002B5A16">
            <w:pPr>
              <w:spacing w:before="120" w:after="120"/>
              <w:rPr>
                <w:rFonts w:ascii="Arial" w:hAnsi="Arial" w:cs="Arial"/>
                <w:bCs/>
                <w:sz w:val="24"/>
                <w:szCs w:val="24"/>
              </w:rPr>
            </w:pPr>
          </w:p>
        </w:tc>
        <w:tc>
          <w:tcPr>
            <w:tcW w:w="2126" w:type="dxa"/>
            <w:tcMar>
              <w:left w:w="57" w:type="dxa"/>
              <w:right w:w="57" w:type="dxa"/>
            </w:tcMar>
          </w:tcPr>
          <w:p w14:paraId="57DA88CA" w14:textId="12283EF4" w:rsidR="002B5A16" w:rsidRPr="00A95E7F" w:rsidRDefault="002B5A16" w:rsidP="002B5A16">
            <w:pPr>
              <w:spacing w:before="120" w:after="120"/>
              <w:rPr>
                <w:rFonts w:ascii="Arial" w:hAnsi="Arial" w:cs="Arial"/>
                <w:sz w:val="24"/>
                <w:szCs w:val="24"/>
              </w:rPr>
            </w:pPr>
            <w:r>
              <w:rPr>
                <w:rFonts w:ascii="Arial" w:hAnsi="Arial" w:cs="Arial"/>
                <w:sz w:val="24"/>
                <w:szCs w:val="24"/>
              </w:rPr>
              <w:t>Race</w:t>
            </w:r>
          </w:p>
        </w:tc>
        <w:tc>
          <w:tcPr>
            <w:tcW w:w="2835" w:type="dxa"/>
            <w:tcMar>
              <w:left w:w="57" w:type="dxa"/>
              <w:right w:w="57" w:type="dxa"/>
            </w:tcMar>
          </w:tcPr>
          <w:p w14:paraId="75BE99CD" w14:textId="1BB270FC" w:rsidR="002B5A16" w:rsidRPr="00A95E7F" w:rsidRDefault="002B5A16" w:rsidP="002B5A16">
            <w:pPr>
              <w:spacing w:before="120" w:after="120"/>
              <w:rPr>
                <w:rFonts w:ascii="Arial" w:hAnsi="Arial" w:cs="Arial"/>
                <w:sz w:val="24"/>
                <w:szCs w:val="24"/>
              </w:rPr>
            </w:pPr>
            <w:r>
              <w:rPr>
                <w:rFonts w:ascii="Arial" w:hAnsi="Arial" w:cs="Arial"/>
                <w:sz w:val="24"/>
                <w:szCs w:val="24"/>
              </w:rPr>
              <w:t>‘</w:t>
            </w:r>
            <w:proofErr w:type="gramStart"/>
            <w:r>
              <w:rPr>
                <w:rFonts w:ascii="Arial" w:hAnsi="Arial" w:cs="Arial"/>
                <w:sz w:val="24"/>
                <w:szCs w:val="24"/>
              </w:rPr>
              <w:t>you</w:t>
            </w:r>
            <w:proofErr w:type="gramEnd"/>
            <w:r>
              <w:rPr>
                <w:rFonts w:ascii="Arial" w:hAnsi="Arial" w:cs="Arial"/>
                <w:sz w:val="24"/>
                <w:szCs w:val="24"/>
              </w:rPr>
              <w:t xml:space="preserve"> can’t be what you can’t see’ – representation </w:t>
            </w:r>
          </w:p>
        </w:tc>
        <w:tc>
          <w:tcPr>
            <w:tcW w:w="2835" w:type="dxa"/>
            <w:tcMar>
              <w:left w:w="57" w:type="dxa"/>
              <w:right w:w="57" w:type="dxa"/>
            </w:tcMar>
          </w:tcPr>
          <w:p w14:paraId="2C1F474F" w14:textId="22A2AC17" w:rsidR="002B5A16" w:rsidRPr="00A95E7F" w:rsidRDefault="002B5A16" w:rsidP="002B5A16">
            <w:pPr>
              <w:spacing w:before="120" w:after="120"/>
              <w:rPr>
                <w:rFonts w:ascii="Arial" w:hAnsi="Arial" w:cs="Arial"/>
                <w:sz w:val="24"/>
                <w:szCs w:val="24"/>
              </w:rPr>
            </w:pPr>
            <w:r>
              <w:rPr>
                <w:rFonts w:ascii="Arial" w:hAnsi="Arial" w:cs="Arial"/>
                <w:sz w:val="24"/>
                <w:szCs w:val="24"/>
              </w:rPr>
              <w:t xml:space="preserve">Feedback – insight with </w:t>
            </w:r>
            <w:r w:rsidR="005A472C">
              <w:rPr>
                <w:rFonts w:ascii="Arial" w:hAnsi="Arial" w:cs="Arial"/>
                <w:sz w:val="24"/>
                <w:szCs w:val="24"/>
              </w:rPr>
              <w:t xml:space="preserve">users from </w:t>
            </w:r>
            <w:proofErr w:type="spellStart"/>
            <w:r w:rsidR="005A472C">
              <w:rPr>
                <w:rFonts w:ascii="Arial" w:hAnsi="Arial" w:cs="Arial"/>
                <w:sz w:val="24"/>
                <w:szCs w:val="24"/>
              </w:rPr>
              <w:t>bme</w:t>
            </w:r>
            <w:proofErr w:type="spellEnd"/>
            <w:r w:rsidR="005A472C">
              <w:rPr>
                <w:rFonts w:ascii="Arial" w:hAnsi="Arial" w:cs="Arial"/>
                <w:sz w:val="24"/>
                <w:szCs w:val="24"/>
              </w:rPr>
              <w:t xml:space="preserve"> backgrounds.</w:t>
            </w:r>
            <w:r>
              <w:rPr>
                <w:rFonts w:ascii="Arial" w:hAnsi="Arial" w:cs="Arial"/>
                <w:sz w:val="24"/>
                <w:szCs w:val="24"/>
              </w:rPr>
              <w:t xml:space="preserve"> </w:t>
            </w:r>
          </w:p>
        </w:tc>
        <w:tc>
          <w:tcPr>
            <w:tcW w:w="1843" w:type="dxa"/>
            <w:tcMar>
              <w:left w:w="57" w:type="dxa"/>
              <w:right w:w="57" w:type="dxa"/>
            </w:tcMar>
          </w:tcPr>
          <w:p w14:paraId="46FF62A9" w14:textId="19DFD0E0" w:rsidR="002B5A16" w:rsidRPr="00A95E7F" w:rsidRDefault="00FF41EE" w:rsidP="002B5A16">
            <w:pPr>
              <w:spacing w:before="120" w:after="120"/>
              <w:rPr>
                <w:rFonts w:ascii="Arial" w:hAnsi="Arial" w:cs="Arial"/>
                <w:sz w:val="24"/>
                <w:szCs w:val="24"/>
              </w:rPr>
            </w:pPr>
            <w:r>
              <w:rPr>
                <w:rFonts w:ascii="Arial" w:hAnsi="Arial" w:cs="Arial"/>
                <w:sz w:val="24"/>
                <w:szCs w:val="24"/>
              </w:rPr>
              <w:t>For phase 1</w:t>
            </w:r>
          </w:p>
        </w:tc>
      </w:tr>
      <w:tr w:rsidR="002B5A16" w14:paraId="3EB18DB5" w14:textId="77777777" w:rsidTr="00490103">
        <w:trPr>
          <w:cantSplit/>
        </w:trPr>
        <w:tc>
          <w:tcPr>
            <w:tcW w:w="4957" w:type="dxa"/>
            <w:tcMar>
              <w:left w:w="57" w:type="dxa"/>
              <w:right w:w="57" w:type="dxa"/>
            </w:tcMar>
          </w:tcPr>
          <w:p w14:paraId="5FD179BC" w14:textId="77777777" w:rsidR="002B5A16" w:rsidRDefault="002B5A16" w:rsidP="002B5A16">
            <w:pPr>
              <w:spacing w:before="120" w:after="120"/>
              <w:rPr>
                <w:rFonts w:ascii="Arial" w:hAnsi="Arial" w:cs="Arial"/>
                <w:bCs/>
                <w:sz w:val="24"/>
                <w:szCs w:val="24"/>
              </w:rPr>
            </w:pPr>
            <w:r w:rsidRPr="002B5A16">
              <w:rPr>
                <w:rFonts w:ascii="Arial" w:hAnsi="Arial" w:cs="Arial"/>
                <w:bCs/>
                <w:sz w:val="24"/>
                <w:szCs w:val="24"/>
              </w:rPr>
              <w:lastRenderedPageBreak/>
              <w:t>Ensure the language is gender neutral and that Minecraft is promoted</w:t>
            </w:r>
            <w:r w:rsidR="00E94626">
              <w:rPr>
                <w:rFonts w:ascii="Arial" w:hAnsi="Arial" w:cs="Arial"/>
                <w:bCs/>
                <w:sz w:val="24"/>
                <w:szCs w:val="24"/>
              </w:rPr>
              <w:t xml:space="preserve"> through Marcomms</w:t>
            </w:r>
            <w:r w:rsidRPr="002B5A16">
              <w:rPr>
                <w:rFonts w:ascii="Arial" w:hAnsi="Arial" w:cs="Arial"/>
                <w:bCs/>
                <w:sz w:val="24"/>
                <w:szCs w:val="24"/>
              </w:rPr>
              <w:t xml:space="preserve"> to girls specifically.</w:t>
            </w:r>
          </w:p>
          <w:p w14:paraId="237D57CE" w14:textId="0A8CEB16" w:rsidR="00DA1818" w:rsidRPr="00442001" w:rsidRDefault="00DA1818" w:rsidP="00442001">
            <w:pPr>
              <w:pStyle w:val="SDSHeading"/>
              <w:spacing w:before="120" w:after="120" w:line="20" w:lineRule="atLeast"/>
              <w:rPr>
                <w:rFonts w:cs="Arial"/>
                <w:b w:val="0"/>
                <w:szCs w:val="24"/>
              </w:rPr>
            </w:pPr>
            <w:r>
              <w:rPr>
                <w:rFonts w:cs="Arial"/>
                <w:b w:val="0"/>
                <w:szCs w:val="24"/>
              </w:rPr>
              <w:t xml:space="preserve">This action </w:t>
            </w:r>
            <w:proofErr w:type="gramStart"/>
            <w:r>
              <w:rPr>
                <w:rFonts w:cs="Arial"/>
                <w:b w:val="0"/>
                <w:szCs w:val="24"/>
              </w:rPr>
              <w:t>has to</w:t>
            </w:r>
            <w:proofErr w:type="gramEnd"/>
            <w:r>
              <w:rPr>
                <w:rFonts w:cs="Arial"/>
                <w:b w:val="0"/>
                <w:szCs w:val="24"/>
              </w:rPr>
              <w:t xml:space="preserve"> work within the c</w:t>
            </w:r>
            <w:r w:rsidRPr="002B5A16">
              <w:rPr>
                <w:rFonts w:cs="Arial"/>
                <w:b w:val="0"/>
                <w:szCs w:val="24"/>
              </w:rPr>
              <w:t>onfines of not owning the tool outright –</w:t>
            </w:r>
            <w:r>
              <w:rPr>
                <w:rFonts w:cs="Arial"/>
                <w:b w:val="0"/>
                <w:szCs w:val="24"/>
              </w:rPr>
              <w:t xml:space="preserve"> </w:t>
            </w:r>
            <w:r w:rsidRPr="002B5A16">
              <w:rPr>
                <w:rFonts w:cs="Arial"/>
                <w:b w:val="0"/>
                <w:szCs w:val="24"/>
              </w:rPr>
              <w:t xml:space="preserve">feedback </w:t>
            </w:r>
            <w:r>
              <w:rPr>
                <w:rFonts w:cs="Arial"/>
                <w:b w:val="0"/>
                <w:szCs w:val="24"/>
              </w:rPr>
              <w:t>will be passed on to</w:t>
            </w:r>
            <w:r w:rsidRPr="002B5A16">
              <w:rPr>
                <w:rFonts w:cs="Arial"/>
                <w:b w:val="0"/>
                <w:szCs w:val="24"/>
              </w:rPr>
              <w:t xml:space="preserve"> Microsoft and Minecraft owners.</w:t>
            </w:r>
          </w:p>
        </w:tc>
        <w:tc>
          <w:tcPr>
            <w:tcW w:w="2126" w:type="dxa"/>
            <w:tcMar>
              <w:left w:w="57" w:type="dxa"/>
              <w:right w:w="57" w:type="dxa"/>
            </w:tcMar>
          </w:tcPr>
          <w:p w14:paraId="1A9E35C8" w14:textId="37097AA2" w:rsidR="002B5A16" w:rsidRPr="00A95E7F" w:rsidRDefault="005A472C" w:rsidP="002B5A16">
            <w:pPr>
              <w:spacing w:before="120" w:after="120"/>
              <w:rPr>
                <w:rFonts w:ascii="Arial" w:hAnsi="Arial" w:cs="Arial"/>
                <w:sz w:val="24"/>
                <w:szCs w:val="24"/>
              </w:rPr>
            </w:pPr>
            <w:r>
              <w:rPr>
                <w:rFonts w:ascii="Arial" w:hAnsi="Arial" w:cs="Arial"/>
                <w:sz w:val="24"/>
                <w:szCs w:val="24"/>
              </w:rPr>
              <w:t>Gender</w:t>
            </w:r>
          </w:p>
        </w:tc>
        <w:tc>
          <w:tcPr>
            <w:tcW w:w="2835" w:type="dxa"/>
            <w:tcMar>
              <w:left w:w="57" w:type="dxa"/>
              <w:right w:w="57" w:type="dxa"/>
            </w:tcMar>
          </w:tcPr>
          <w:p w14:paraId="4281F91F" w14:textId="7D0B9922" w:rsidR="002B5A16" w:rsidRPr="00A95E7F" w:rsidRDefault="005A472C" w:rsidP="002B5A16">
            <w:pPr>
              <w:spacing w:before="120" w:after="120"/>
              <w:rPr>
                <w:rFonts w:ascii="Arial" w:hAnsi="Arial" w:cs="Arial"/>
                <w:sz w:val="24"/>
                <w:szCs w:val="24"/>
              </w:rPr>
            </w:pPr>
            <w:r>
              <w:rPr>
                <w:rFonts w:ascii="Arial" w:hAnsi="Arial" w:cs="Arial"/>
                <w:sz w:val="24"/>
                <w:szCs w:val="24"/>
              </w:rPr>
              <w:t>Equal usage by gender</w:t>
            </w:r>
          </w:p>
        </w:tc>
        <w:tc>
          <w:tcPr>
            <w:tcW w:w="2835" w:type="dxa"/>
            <w:tcMar>
              <w:left w:w="57" w:type="dxa"/>
              <w:right w:w="57" w:type="dxa"/>
            </w:tcMar>
          </w:tcPr>
          <w:p w14:paraId="0F3EEE56" w14:textId="6E243BBE" w:rsidR="002B5A16" w:rsidRPr="00A95E7F" w:rsidRDefault="005A472C" w:rsidP="002B5A16">
            <w:pPr>
              <w:spacing w:before="120" w:after="120"/>
              <w:rPr>
                <w:rFonts w:ascii="Arial" w:hAnsi="Arial" w:cs="Arial"/>
                <w:sz w:val="24"/>
                <w:szCs w:val="24"/>
              </w:rPr>
            </w:pPr>
            <w:r>
              <w:rPr>
                <w:rFonts w:ascii="Arial" w:hAnsi="Arial" w:cs="Arial"/>
                <w:sz w:val="24"/>
                <w:szCs w:val="24"/>
              </w:rPr>
              <w:t>Feedback – insight from both genders</w:t>
            </w:r>
          </w:p>
        </w:tc>
        <w:tc>
          <w:tcPr>
            <w:tcW w:w="1843" w:type="dxa"/>
            <w:tcMar>
              <w:left w:w="57" w:type="dxa"/>
              <w:right w:w="57" w:type="dxa"/>
            </w:tcMar>
          </w:tcPr>
          <w:p w14:paraId="7C4A0512" w14:textId="642193A8" w:rsidR="002B5A16" w:rsidRPr="00A95E7F" w:rsidRDefault="00E72F83" w:rsidP="002B5A16">
            <w:pPr>
              <w:spacing w:before="120" w:after="120"/>
              <w:rPr>
                <w:rFonts w:ascii="Arial" w:hAnsi="Arial" w:cs="Arial"/>
                <w:sz w:val="24"/>
                <w:szCs w:val="24"/>
              </w:rPr>
            </w:pPr>
            <w:r>
              <w:rPr>
                <w:rFonts w:ascii="Arial" w:hAnsi="Arial" w:cs="Arial"/>
                <w:sz w:val="24"/>
                <w:szCs w:val="24"/>
              </w:rPr>
              <w:t>For phase 1</w:t>
            </w:r>
          </w:p>
        </w:tc>
      </w:tr>
      <w:tr w:rsidR="002B5A16" w14:paraId="555505A4" w14:textId="77777777" w:rsidTr="00490103">
        <w:trPr>
          <w:cantSplit/>
        </w:trPr>
        <w:tc>
          <w:tcPr>
            <w:tcW w:w="4957" w:type="dxa"/>
            <w:tcMar>
              <w:left w:w="57" w:type="dxa"/>
              <w:right w:w="57" w:type="dxa"/>
            </w:tcMar>
          </w:tcPr>
          <w:p w14:paraId="28F584F0" w14:textId="6A4C1FD7" w:rsidR="002B5A16" w:rsidRPr="002B5A16" w:rsidRDefault="002B5A16" w:rsidP="002B5A16">
            <w:pPr>
              <w:spacing w:before="120" w:after="120"/>
              <w:rPr>
                <w:rFonts w:ascii="Arial" w:hAnsi="Arial" w:cs="Arial"/>
                <w:bCs/>
                <w:sz w:val="24"/>
                <w:szCs w:val="24"/>
              </w:rPr>
            </w:pPr>
            <w:r w:rsidRPr="002B5A16">
              <w:rPr>
                <w:rFonts w:ascii="Arial" w:hAnsi="Arial" w:cs="Arial"/>
                <w:bCs/>
                <w:sz w:val="24"/>
                <w:szCs w:val="24"/>
              </w:rPr>
              <w:t xml:space="preserve">Education edition is more based on the creative mode. </w:t>
            </w:r>
            <w:r w:rsidR="00BE16AB">
              <w:rPr>
                <w:rFonts w:ascii="Arial" w:hAnsi="Arial" w:cs="Arial"/>
                <w:bCs/>
                <w:sz w:val="24"/>
                <w:szCs w:val="24"/>
              </w:rPr>
              <w:t>The a</w:t>
            </w:r>
            <w:r w:rsidRPr="002B5A16">
              <w:rPr>
                <w:rFonts w:ascii="Arial" w:hAnsi="Arial" w:cs="Arial"/>
                <w:bCs/>
                <w:sz w:val="24"/>
                <w:szCs w:val="24"/>
              </w:rPr>
              <w:t xml:space="preserve">im is </w:t>
            </w:r>
            <w:r w:rsidR="00BE16AB">
              <w:rPr>
                <w:rFonts w:ascii="Arial" w:hAnsi="Arial" w:cs="Arial"/>
                <w:bCs/>
                <w:sz w:val="24"/>
                <w:szCs w:val="24"/>
              </w:rPr>
              <w:t>to work</w:t>
            </w:r>
            <w:r w:rsidRPr="002B5A16">
              <w:rPr>
                <w:rFonts w:ascii="Arial" w:hAnsi="Arial" w:cs="Arial"/>
                <w:bCs/>
                <w:sz w:val="24"/>
                <w:szCs w:val="24"/>
              </w:rPr>
              <w:t xml:space="preserve"> more through the curriculum to introduce learning and build areas to be as creative as possible</w:t>
            </w:r>
            <w:r w:rsidR="00E72F83">
              <w:rPr>
                <w:rFonts w:ascii="Arial" w:hAnsi="Arial" w:cs="Arial"/>
                <w:bCs/>
                <w:sz w:val="24"/>
                <w:szCs w:val="24"/>
              </w:rPr>
              <w:t xml:space="preserve"> to appeal to girls</w:t>
            </w:r>
            <w:r w:rsidRPr="002B5A16">
              <w:rPr>
                <w:rFonts w:ascii="Arial" w:hAnsi="Arial" w:cs="Arial"/>
                <w:bCs/>
                <w:sz w:val="24"/>
                <w:szCs w:val="24"/>
              </w:rPr>
              <w:t xml:space="preserve">. </w:t>
            </w:r>
            <w:r w:rsidR="00DA1818">
              <w:rPr>
                <w:rFonts w:ascii="Arial" w:hAnsi="Arial" w:cs="Arial"/>
                <w:bCs/>
                <w:sz w:val="24"/>
                <w:szCs w:val="24"/>
              </w:rPr>
              <w:t>Continue to work within the education edition.</w:t>
            </w:r>
          </w:p>
        </w:tc>
        <w:tc>
          <w:tcPr>
            <w:tcW w:w="2126" w:type="dxa"/>
            <w:tcMar>
              <w:left w:w="57" w:type="dxa"/>
              <w:right w:w="57" w:type="dxa"/>
            </w:tcMar>
          </w:tcPr>
          <w:p w14:paraId="6DF9B297" w14:textId="34C477E9" w:rsidR="002B5A16" w:rsidRPr="00A95E7F" w:rsidRDefault="005A472C" w:rsidP="002B5A16">
            <w:pPr>
              <w:spacing w:before="120" w:after="120"/>
              <w:rPr>
                <w:rFonts w:ascii="Arial" w:hAnsi="Arial" w:cs="Arial"/>
                <w:sz w:val="24"/>
                <w:szCs w:val="24"/>
              </w:rPr>
            </w:pPr>
            <w:r>
              <w:rPr>
                <w:rFonts w:ascii="Arial" w:hAnsi="Arial" w:cs="Arial"/>
                <w:sz w:val="24"/>
                <w:szCs w:val="24"/>
              </w:rPr>
              <w:t>Gender</w:t>
            </w:r>
          </w:p>
        </w:tc>
        <w:tc>
          <w:tcPr>
            <w:tcW w:w="2835" w:type="dxa"/>
            <w:tcMar>
              <w:left w:w="57" w:type="dxa"/>
              <w:right w:w="57" w:type="dxa"/>
            </w:tcMar>
          </w:tcPr>
          <w:p w14:paraId="1F454F08" w14:textId="0146A0F4" w:rsidR="002B5A16" w:rsidRPr="00A95E7F" w:rsidRDefault="005A472C" w:rsidP="002B5A16">
            <w:pPr>
              <w:spacing w:before="120" w:after="120"/>
              <w:rPr>
                <w:rFonts w:ascii="Arial" w:hAnsi="Arial" w:cs="Arial"/>
                <w:sz w:val="24"/>
                <w:szCs w:val="24"/>
              </w:rPr>
            </w:pPr>
            <w:r>
              <w:rPr>
                <w:rFonts w:ascii="Arial" w:hAnsi="Arial" w:cs="Arial"/>
                <w:sz w:val="24"/>
                <w:szCs w:val="24"/>
              </w:rPr>
              <w:t>Equal usage by gender</w:t>
            </w:r>
          </w:p>
        </w:tc>
        <w:tc>
          <w:tcPr>
            <w:tcW w:w="2835" w:type="dxa"/>
            <w:tcMar>
              <w:left w:w="57" w:type="dxa"/>
              <w:right w:w="57" w:type="dxa"/>
            </w:tcMar>
          </w:tcPr>
          <w:p w14:paraId="40F5A944" w14:textId="42479634" w:rsidR="002B5A16" w:rsidRPr="00A95E7F" w:rsidRDefault="005A472C" w:rsidP="002B5A16">
            <w:pPr>
              <w:spacing w:before="120" w:after="120"/>
              <w:rPr>
                <w:rFonts w:ascii="Arial" w:hAnsi="Arial" w:cs="Arial"/>
                <w:sz w:val="24"/>
                <w:szCs w:val="24"/>
              </w:rPr>
            </w:pPr>
            <w:r>
              <w:rPr>
                <w:rFonts w:ascii="Arial" w:hAnsi="Arial" w:cs="Arial"/>
                <w:sz w:val="24"/>
                <w:szCs w:val="24"/>
              </w:rPr>
              <w:t>Feedback – insight from both genders</w:t>
            </w:r>
          </w:p>
        </w:tc>
        <w:tc>
          <w:tcPr>
            <w:tcW w:w="1843" w:type="dxa"/>
            <w:tcMar>
              <w:left w:w="57" w:type="dxa"/>
              <w:right w:w="57" w:type="dxa"/>
            </w:tcMar>
          </w:tcPr>
          <w:p w14:paraId="2B6B7ADC" w14:textId="30B9EB1D" w:rsidR="002B5A16" w:rsidRPr="00A95E7F" w:rsidRDefault="00DE6637" w:rsidP="002B5A16">
            <w:pPr>
              <w:spacing w:before="120" w:after="120"/>
              <w:rPr>
                <w:rFonts w:ascii="Arial" w:hAnsi="Arial" w:cs="Arial"/>
                <w:sz w:val="24"/>
                <w:szCs w:val="24"/>
              </w:rPr>
            </w:pPr>
            <w:r>
              <w:rPr>
                <w:rFonts w:ascii="Arial" w:hAnsi="Arial" w:cs="Arial"/>
                <w:sz w:val="24"/>
                <w:szCs w:val="24"/>
              </w:rPr>
              <w:t>For phase 1</w:t>
            </w:r>
          </w:p>
        </w:tc>
      </w:tr>
      <w:tr w:rsidR="002B5A16" w14:paraId="39DCF136" w14:textId="77777777" w:rsidTr="00490103">
        <w:trPr>
          <w:cantSplit/>
        </w:trPr>
        <w:tc>
          <w:tcPr>
            <w:tcW w:w="4957" w:type="dxa"/>
            <w:tcMar>
              <w:left w:w="57" w:type="dxa"/>
              <w:right w:w="57" w:type="dxa"/>
            </w:tcMar>
          </w:tcPr>
          <w:p w14:paraId="655CFD7F" w14:textId="77777777" w:rsidR="002B5A16" w:rsidRDefault="002B5A16" w:rsidP="002B5A16">
            <w:pPr>
              <w:spacing w:before="120" w:after="120"/>
              <w:rPr>
                <w:rFonts w:ascii="Arial" w:hAnsi="Arial" w:cs="Arial"/>
                <w:bCs/>
                <w:sz w:val="24"/>
                <w:szCs w:val="24"/>
              </w:rPr>
            </w:pPr>
            <w:r w:rsidRPr="002B5A16">
              <w:rPr>
                <w:rFonts w:ascii="Arial" w:hAnsi="Arial" w:cs="Arial"/>
                <w:bCs/>
                <w:sz w:val="24"/>
                <w:szCs w:val="24"/>
              </w:rPr>
              <w:t xml:space="preserve">If Minecraft is to be used out of </w:t>
            </w:r>
            <w:proofErr w:type="gramStart"/>
            <w:r w:rsidRPr="002B5A16">
              <w:rPr>
                <w:rFonts w:ascii="Arial" w:hAnsi="Arial" w:cs="Arial"/>
                <w:bCs/>
                <w:sz w:val="24"/>
                <w:szCs w:val="24"/>
              </w:rPr>
              <w:t>class</w:t>
            </w:r>
            <w:proofErr w:type="gramEnd"/>
            <w:r w:rsidRPr="002B5A16">
              <w:rPr>
                <w:rFonts w:ascii="Arial" w:hAnsi="Arial" w:cs="Arial"/>
                <w:bCs/>
                <w:sz w:val="24"/>
                <w:szCs w:val="24"/>
              </w:rPr>
              <w:t xml:space="preserve"> then measures need to be taken to ensure that pupils have sufficient data as well as access to suitable devices. Minecraft will be used primarily in a school setting – can review this in phase 2. Device access within school is </w:t>
            </w:r>
            <w:proofErr w:type="spellStart"/>
            <w:r w:rsidRPr="002B5A16">
              <w:rPr>
                <w:rFonts w:ascii="Arial" w:hAnsi="Arial" w:cs="Arial"/>
                <w:bCs/>
                <w:sz w:val="24"/>
                <w:szCs w:val="24"/>
              </w:rPr>
              <w:t>outwith</w:t>
            </w:r>
            <w:proofErr w:type="spellEnd"/>
            <w:r w:rsidRPr="002B5A16">
              <w:rPr>
                <w:rFonts w:ascii="Arial" w:hAnsi="Arial" w:cs="Arial"/>
                <w:bCs/>
                <w:sz w:val="24"/>
                <w:szCs w:val="24"/>
              </w:rPr>
              <w:t xml:space="preserve"> our control but may be a possible blocker for some schools. Teacher resources – mindful of digital poverty when using Minecraft and encouraging usage out of school lunchtime sessions? Phase 2</w:t>
            </w:r>
            <w:r w:rsidR="000B2E15">
              <w:rPr>
                <w:rFonts w:ascii="Arial" w:hAnsi="Arial" w:cs="Arial"/>
                <w:bCs/>
                <w:sz w:val="24"/>
                <w:szCs w:val="24"/>
              </w:rPr>
              <w:t xml:space="preserve"> </w:t>
            </w:r>
            <w:r w:rsidR="000B2E15" w:rsidRPr="00F04700">
              <w:rPr>
                <w:rFonts w:ascii="Arial" w:hAnsi="Arial" w:cs="Arial"/>
                <w:bCs/>
                <w:sz w:val="24"/>
                <w:szCs w:val="24"/>
              </w:rPr>
              <w:t>Partner resources</w:t>
            </w:r>
            <w:r w:rsidR="00F04700" w:rsidRPr="00F04700">
              <w:rPr>
                <w:rFonts w:ascii="Arial" w:hAnsi="Arial" w:cs="Arial"/>
                <w:bCs/>
                <w:sz w:val="24"/>
                <w:szCs w:val="24"/>
              </w:rPr>
              <w:t xml:space="preserve"> and possible lunchtime sessions.</w:t>
            </w:r>
          </w:p>
          <w:p w14:paraId="656463EA" w14:textId="1E58AA8F" w:rsidR="006C27DE" w:rsidRPr="00F75127" w:rsidRDefault="006C27DE" w:rsidP="007A4540">
            <w:pPr>
              <w:shd w:val="clear" w:color="auto" w:fill="FFFFFF"/>
              <w:rPr>
                <w:rFonts w:ascii="Arial" w:hAnsi="Arial" w:cs="Arial"/>
                <w:color w:val="202124"/>
                <w:sz w:val="24"/>
                <w:szCs w:val="24"/>
              </w:rPr>
            </w:pPr>
            <w:r w:rsidRPr="0024133F">
              <w:rPr>
                <w:rStyle w:val="hgkelc"/>
                <w:rFonts w:ascii="Arial" w:hAnsi="Arial" w:cs="Arial"/>
                <w:color w:val="202124"/>
                <w:sz w:val="24"/>
                <w:szCs w:val="24"/>
                <w:lang w:val="en"/>
              </w:rPr>
              <w:t>Scottish Government are committed</w:t>
            </w:r>
            <w:r w:rsidR="007A4540">
              <w:rPr>
                <w:rStyle w:val="hgkelc"/>
                <w:rFonts w:ascii="Arial" w:hAnsi="Arial" w:cs="Arial"/>
                <w:color w:val="202124"/>
                <w:sz w:val="24"/>
                <w:szCs w:val="24"/>
                <w:lang w:val="en"/>
              </w:rPr>
              <w:t xml:space="preserve"> </w:t>
            </w:r>
            <w:r w:rsidR="008D4DCF">
              <w:rPr>
                <w:rStyle w:val="hgkelc"/>
                <w:rFonts w:ascii="Arial" w:hAnsi="Arial" w:cs="Arial"/>
                <w:color w:val="202124"/>
                <w:sz w:val="24"/>
                <w:szCs w:val="24"/>
                <w:lang w:val="en"/>
              </w:rPr>
              <w:t>t</w:t>
            </w:r>
            <w:r w:rsidRPr="0024133F">
              <w:rPr>
                <w:rStyle w:val="hgkelc"/>
                <w:rFonts w:ascii="Arial" w:hAnsi="Arial" w:cs="Arial"/>
                <w:color w:val="202124"/>
                <w:sz w:val="24"/>
                <w:szCs w:val="24"/>
                <w:lang w:val="en"/>
              </w:rPr>
              <w:t>o </w:t>
            </w:r>
            <w:r w:rsidRPr="0024133F">
              <w:rPr>
                <w:rStyle w:val="hgkelc"/>
                <w:rFonts w:ascii="Arial" w:hAnsi="Arial" w:cs="Arial"/>
                <w:color w:val="040C28"/>
                <w:sz w:val="24"/>
                <w:szCs w:val="24"/>
                <w:lang w:val="en"/>
              </w:rPr>
              <w:t>ensuring that every school-aged child has access to a device and connectivity to support their learning by the end of this parliament in 2026</w:t>
            </w:r>
            <w:r w:rsidRPr="0024133F">
              <w:rPr>
                <w:rStyle w:val="hgkelc"/>
                <w:rFonts w:ascii="Arial" w:hAnsi="Arial" w:cs="Arial"/>
                <w:color w:val="202124"/>
                <w:sz w:val="24"/>
                <w:szCs w:val="24"/>
                <w:lang w:val="en"/>
              </w:rPr>
              <w:t>.</w:t>
            </w:r>
          </w:p>
        </w:tc>
        <w:tc>
          <w:tcPr>
            <w:tcW w:w="2126" w:type="dxa"/>
            <w:tcMar>
              <w:left w:w="57" w:type="dxa"/>
              <w:right w:w="57" w:type="dxa"/>
            </w:tcMar>
          </w:tcPr>
          <w:p w14:paraId="5759FF25" w14:textId="25714D2C" w:rsidR="002B5A16" w:rsidRPr="00A95E7F" w:rsidRDefault="005A472C" w:rsidP="002B5A16">
            <w:pPr>
              <w:spacing w:before="120" w:after="120"/>
              <w:rPr>
                <w:rFonts w:ascii="Arial" w:hAnsi="Arial" w:cs="Arial"/>
                <w:sz w:val="24"/>
                <w:szCs w:val="24"/>
              </w:rPr>
            </w:pPr>
            <w:r>
              <w:rPr>
                <w:rFonts w:ascii="Arial" w:hAnsi="Arial" w:cs="Arial"/>
                <w:sz w:val="24"/>
                <w:szCs w:val="24"/>
              </w:rPr>
              <w:t>Digital poverty</w:t>
            </w:r>
          </w:p>
        </w:tc>
        <w:tc>
          <w:tcPr>
            <w:tcW w:w="2835" w:type="dxa"/>
            <w:tcMar>
              <w:left w:w="57" w:type="dxa"/>
              <w:right w:w="57" w:type="dxa"/>
            </w:tcMar>
          </w:tcPr>
          <w:p w14:paraId="329E00F0" w14:textId="6D747211" w:rsidR="002B5A16" w:rsidRPr="00A95E7F" w:rsidRDefault="005A472C" w:rsidP="002B5A16">
            <w:pPr>
              <w:spacing w:before="120" w:after="120"/>
              <w:rPr>
                <w:rFonts w:ascii="Arial" w:hAnsi="Arial" w:cs="Arial"/>
                <w:sz w:val="24"/>
                <w:szCs w:val="24"/>
              </w:rPr>
            </w:pPr>
            <w:r>
              <w:rPr>
                <w:rFonts w:ascii="Arial" w:hAnsi="Arial" w:cs="Arial"/>
                <w:sz w:val="24"/>
                <w:szCs w:val="24"/>
              </w:rPr>
              <w:t>Fairness in terms of pupils being able to access Minecraft</w:t>
            </w:r>
          </w:p>
        </w:tc>
        <w:tc>
          <w:tcPr>
            <w:tcW w:w="2835" w:type="dxa"/>
            <w:tcMar>
              <w:left w:w="57" w:type="dxa"/>
              <w:right w:w="57" w:type="dxa"/>
            </w:tcMar>
          </w:tcPr>
          <w:p w14:paraId="7296D080" w14:textId="0A5592BD" w:rsidR="002B5A16" w:rsidRPr="00A95E7F" w:rsidRDefault="005A472C" w:rsidP="002B5A16">
            <w:pPr>
              <w:spacing w:before="120" w:after="120"/>
              <w:rPr>
                <w:rFonts w:ascii="Arial" w:hAnsi="Arial" w:cs="Arial"/>
                <w:sz w:val="24"/>
                <w:szCs w:val="24"/>
              </w:rPr>
            </w:pPr>
            <w:r>
              <w:rPr>
                <w:rFonts w:ascii="Arial" w:hAnsi="Arial" w:cs="Arial"/>
                <w:sz w:val="24"/>
                <w:szCs w:val="24"/>
              </w:rPr>
              <w:t>Feedback and insight in areas of deprivation.</w:t>
            </w:r>
          </w:p>
        </w:tc>
        <w:tc>
          <w:tcPr>
            <w:tcW w:w="1843" w:type="dxa"/>
            <w:tcMar>
              <w:left w:w="57" w:type="dxa"/>
              <w:right w:w="57" w:type="dxa"/>
            </w:tcMar>
          </w:tcPr>
          <w:p w14:paraId="1EC9AC1F" w14:textId="56E5A4D3" w:rsidR="002B5A16" w:rsidRPr="00A95E7F" w:rsidRDefault="00D269D1" w:rsidP="002B5A16">
            <w:pPr>
              <w:spacing w:before="120" w:after="120"/>
              <w:rPr>
                <w:rFonts w:ascii="Arial" w:hAnsi="Arial" w:cs="Arial"/>
                <w:sz w:val="24"/>
                <w:szCs w:val="24"/>
              </w:rPr>
            </w:pPr>
            <w:r>
              <w:rPr>
                <w:rFonts w:ascii="Arial" w:eastAsia="Times New Roman" w:hAnsi="Arial" w:cs="Arial"/>
                <w:sz w:val="24"/>
                <w:szCs w:val="24"/>
              </w:rPr>
              <w:t>June 2024 – or phase 2 whichever is sooner</w:t>
            </w:r>
          </w:p>
        </w:tc>
      </w:tr>
    </w:tbl>
    <w:p w14:paraId="2B194159" w14:textId="02ECCF20" w:rsidR="000B28D4" w:rsidRDefault="000B28D4" w:rsidP="007A4540">
      <w:pPr>
        <w:spacing w:after="120" w:line="276" w:lineRule="auto"/>
        <w:rPr>
          <w:rFonts w:ascii="Arial" w:hAnsi="Arial" w:cs="Arial"/>
          <w:sz w:val="28"/>
          <w:szCs w:val="24"/>
        </w:rPr>
      </w:pPr>
    </w:p>
    <w:sectPr w:rsidR="000B28D4" w:rsidSect="004E42AA">
      <w:footerReference w:type="default" r:id="rId31"/>
      <w:headerReference w:type="first" r:id="rId32"/>
      <w:footerReference w:type="first" r:id="rId33"/>
      <w:pgSz w:w="16838" w:h="11906" w:orient="landscape"/>
      <w:pgMar w:top="851" w:right="1134" w:bottom="851" w:left="1134" w:header="113"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6F4D" w14:textId="77777777" w:rsidR="00A23A72" w:rsidRDefault="00A23A72" w:rsidP="009F7286">
      <w:r>
        <w:separator/>
      </w:r>
    </w:p>
  </w:endnote>
  <w:endnote w:type="continuationSeparator" w:id="0">
    <w:p w14:paraId="73AA4FFF" w14:textId="77777777" w:rsidR="00A23A72" w:rsidRDefault="00A23A72" w:rsidP="009F7286">
      <w:r>
        <w:continuationSeparator/>
      </w:r>
    </w:p>
  </w:endnote>
  <w:endnote w:type="continuationNotice" w:id="1">
    <w:p w14:paraId="13CE3AC1" w14:textId="77777777" w:rsidR="00A23A72" w:rsidRDefault="00A2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Calibri"/>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76E" w14:textId="733549A8" w:rsidR="00E410B5" w:rsidRPr="004E42AA" w:rsidRDefault="004E42AA" w:rsidP="00E410B5">
    <w:pPr>
      <w:pStyle w:val="Footer"/>
      <w:jc w:val="right"/>
      <w:rPr>
        <w:rFonts w:ascii="Arial" w:hAnsi="Arial" w:cs="Arial"/>
        <w:sz w:val="24"/>
      </w:rPr>
    </w:pPr>
    <w:r w:rsidRPr="004E42AA">
      <w:rPr>
        <w:rFonts w:ascii="Arial" w:hAnsi="Arial" w:cs="Arial"/>
        <w:sz w:val="24"/>
      </w:rPr>
      <w:fldChar w:fldCharType="begin"/>
    </w:r>
    <w:r w:rsidRPr="004E42AA">
      <w:rPr>
        <w:rFonts w:ascii="Arial" w:hAnsi="Arial" w:cs="Arial"/>
        <w:sz w:val="24"/>
      </w:rPr>
      <w:instrText xml:space="preserve"> PAGE   \* MERGEFORMAT </w:instrText>
    </w:r>
    <w:r w:rsidRPr="004E42AA">
      <w:rPr>
        <w:rFonts w:ascii="Arial" w:hAnsi="Arial" w:cs="Arial"/>
        <w:sz w:val="24"/>
      </w:rPr>
      <w:fldChar w:fldCharType="separate"/>
    </w:r>
    <w:r w:rsidRPr="004E42AA">
      <w:rPr>
        <w:rFonts w:ascii="Arial" w:hAnsi="Arial" w:cs="Arial"/>
        <w:noProof/>
        <w:sz w:val="24"/>
      </w:rPr>
      <w:t>1</w:t>
    </w:r>
    <w:r w:rsidRPr="004E42AA">
      <w:rPr>
        <w:rFonts w:ascii="Arial" w:hAnsi="Arial" w:cs="Arial"/>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4ED" w14:textId="7797CEC9" w:rsidR="00B51953" w:rsidRPr="00E410B5" w:rsidRDefault="00B51953" w:rsidP="004E42AA">
    <w:pPr>
      <w:pStyle w:val="Footer"/>
      <w:ind w:right="-31"/>
    </w:pPr>
    <w:r w:rsidRPr="0081185A">
      <w:rPr>
        <w:rFonts w:ascii="Arial" w:eastAsia="Times" w:hAnsi="Arial" w:cs="Arial"/>
        <w:sz w:val="24"/>
        <w:szCs w:val="24"/>
      </w:rPr>
      <w:t xml:space="preserve">If you have any queries regarding this Equality Impact </w:t>
    </w:r>
    <w:r w:rsidR="009C5487" w:rsidRPr="0081185A">
      <w:rPr>
        <w:rFonts w:ascii="Arial" w:eastAsia="Times" w:hAnsi="Arial" w:cs="Arial"/>
        <w:sz w:val="24"/>
        <w:szCs w:val="24"/>
      </w:rPr>
      <w:t>Assessment,</w:t>
    </w:r>
    <w:r w:rsidRPr="0081185A">
      <w:rPr>
        <w:rFonts w:ascii="Arial" w:eastAsia="Times" w:hAnsi="Arial" w:cs="Arial"/>
        <w:sz w:val="24"/>
        <w:szCs w:val="24"/>
      </w:rPr>
      <w:t xml:space="preserve"> please contact </w:t>
    </w:r>
    <w:hyperlink r:id="rId1" w:history="1">
      <w:r w:rsidRPr="0066748C">
        <w:rPr>
          <w:rFonts w:ascii="Arial" w:eastAsia="Times" w:hAnsi="Arial" w:cs="Arial"/>
          <w:b/>
          <w:color w:val="006373"/>
          <w:sz w:val="24"/>
          <w:szCs w:val="24"/>
          <w:u w:val="single"/>
        </w:rPr>
        <w:t>equality@sds.co.uk</w:t>
      </w:r>
    </w:hyperlink>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E410B5">
      <w:rPr>
        <w:rFonts w:ascii="Arial" w:eastAsia="Times" w:hAnsi="Arial" w:cs="Arial"/>
        <w:b/>
        <w:color w:val="006373"/>
        <w:sz w:val="24"/>
        <w:szCs w:val="24"/>
      </w:rPr>
      <w:tab/>
    </w:r>
    <w:r w:rsidR="004E42AA">
      <w:rPr>
        <w:rFonts w:ascii="Arial" w:eastAsia="Times" w:hAnsi="Arial" w:cs="Arial"/>
        <w:b/>
        <w:color w:val="006373"/>
        <w:sz w:val="24"/>
        <w:szCs w:val="24"/>
      </w:rPr>
      <w:t xml:space="preserve">           </w:t>
    </w:r>
    <w:r w:rsidR="00E410B5" w:rsidRPr="00E410B5">
      <w:rPr>
        <w:rFonts w:ascii="Arial" w:eastAsia="Times" w:hAnsi="Arial" w:cs="Arial"/>
        <w:sz w:val="24"/>
        <w:szCs w:val="24"/>
      </w:rPr>
      <w:fldChar w:fldCharType="begin"/>
    </w:r>
    <w:r w:rsidR="00E410B5" w:rsidRPr="00E410B5">
      <w:rPr>
        <w:rFonts w:ascii="Arial" w:eastAsia="Times" w:hAnsi="Arial" w:cs="Arial"/>
        <w:sz w:val="24"/>
        <w:szCs w:val="24"/>
      </w:rPr>
      <w:instrText xml:space="preserve"> PAGE   \* MERGEFORMAT </w:instrText>
    </w:r>
    <w:r w:rsidR="00E410B5" w:rsidRPr="00E410B5">
      <w:rPr>
        <w:rFonts w:ascii="Arial" w:eastAsia="Times" w:hAnsi="Arial" w:cs="Arial"/>
        <w:sz w:val="24"/>
        <w:szCs w:val="24"/>
      </w:rPr>
      <w:fldChar w:fldCharType="separate"/>
    </w:r>
    <w:r w:rsidR="00E410B5" w:rsidRPr="00E410B5">
      <w:rPr>
        <w:rFonts w:ascii="Arial" w:eastAsia="Times" w:hAnsi="Arial" w:cs="Arial"/>
        <w:noProof/>
        <w:sz w:val="24"/>
        <w:szCs w:val="24"/>
      </w:rPr>
      <w:t>1</w:t>
    </w:r>
    <w:r w:rsidR="00E410B5" w:rsidRPr="00E410B5">
      <w:rPr>
        <w:rFonts w:ascii="Arial" w:eastAsia="Times"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1775" w14:textId="77777777" w:rsidR="00A23A72" w:rsidRDefault="00A23A72" w:rsidP="009F7286">
      <w:r>
        <w:separator/>
      </w:r>
    </w:p>
  </w:footnote>
  <w:footnote w:type="continuationSeparator" w:id="0">
    <w:p w14:paraId="2E2F7827" w14:textId="77777777" w:rsidR="00A23A72" w:rsidRDefault="00A23A72" w:rsidP="009F7286">
      <w:r>
        <w:continuationSeparator/>
      </w:r>
    </w:p>
  </w:footnote>
  <w:footnote w:type="continuationNotice" w:id="1">
    <w:p w14:paraId="0C74B3AC" w14:textId="77777777" w:rsidR="00A23A72" w:rsidRDefault="00A23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D64B" w14:textId="77777777" w:rsidR="00B51953" w:rsidRPr="009F7286" w:rsidRDefault="00B51953" w:rsidP="00080D12">
    <w:pPr>
      <w:pStyle w:val="Header"/>
      <w:spacing w:before="240" w:after="240"/>
      <w:ind w:left="-1418"/>
    </w:pPr>
    <w:r w:rsidRPr="00845F2C">
      <w:rPr>
        <w:noProof/>
        <w:lang w:eastAsia="en-GB"/>
      </w:rPr>
      <w:drawing>
        <wp:inline distT="0" distB="0" distL="0" distR="0" wp14:anchorId="7531D64C" wp14:editId="28FB3B70">
          <wp:extent cx="1778000" cy="938009"/>
          <wp:effectExtent l="0" t="0" r="0" b="0"/>
          <wp:docPr id="2" name="Picture 2" descr="Skills Developmen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91" cy="943386"/>
                  </a:xfrm>
                  <a:prstGeom prst="rect">
                    <a:avLst/>
                  </a:prstGeom>
                  <a:extLst>
                    <a:ext uri="{FAA26D3D-D897-4be2-8F04-BA451C77F1D7}">
                      <ma14:placeholderFlag xmlns:w16du="http://schemas.microsoft.com/office/word/2023/wordml/word16du" xmlns:arto="http://schemas.microsoft.com/office/word/2006/arto"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C3BD4"/>
    <w:multiLevelType w:val="hybridMultilevel"/>
    <w:tmpl w:val="7524439E"/>
    <w:lvl w:ilvl="0" w:tplc="634613BA">
      <w:start w:val="1"/>
      <w:numFmt w:val="decimal"/>
      <w:lvlText w:val="%1."/>
      <w:lvlJc w:val="left"/>
      <w:pPr>
        <w:ind w:left="720" w:hanging="360"/>
      </w:pPr>
      <w:rPr>
        <w:rFonts w:hint="default"/>
        <w:b/>
        <w:color w:val="006373"/>
        <w:sz w:val="36"/>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67391"/>
    <w:multiLevelType w:val="multilevel"/>
    <w:tmpl w:val="BD18D1A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1BA6BE7"/>
    <w:multiLevelType w:val="hybridMultilevel"/>
    <w:tmpl w:val="800C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35EA5"/>
    <w:multiLevelType w:val="multilevel"/>
    <w:tmpl w:val="C6EAB984"/>
    <w:lvl w:ilvl="0">
      <w:start w:val="2"/>
      <w:numFmt w:val="decimal"/>
      <w:lvlText w:val="%1."/>
      <w:lvlJc w:val="left"/>
      <w:pPr>
        <w:ind w:left="720" w:hanging="360"/>
      </w:pPr>
      <w:rPr>
        <w:rFonts w:hint="default"/>
        <w:color w:val="006373"/>
        <w:sz w:val="36"/>
      </w:rPr>
    </w:lvl>
    <w:lvl w:ilvl="1">
      <w:start w:val="1"/>
      <w:numFmt w:val="decimal"/>
      <w:isLgl/>
      <w:lvlText w:val="%1.%2"/>
      <w:lvlJc w:val="left"/>
      <w:pPr>
        <w:ind w:left="1080" w:hanging="720"/>
      </w:pPr>
      <w:rPr>
        <w:rFonts w:hint="default"/>
        <w:b/>
        <w:color w:val="00637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5C96A9C"/>
    <w:multiLevelType w:val="multilevel"/>
    <w:tmpl w:val="989AF3C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BC52F8"/>
    <w:multiLevelType w:val="multilevel"/>
    <w:tmpl w:val="7DB0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21F0D"/>
    <w:multiLevelType w:val="hybridMultilevel"/>
    <w:tmpl w:val="C6449880"/>
    <w:lvl w:ilvl="0" w:tplc="FEA21236">
      <w:start w:val="1"/>
      <w:numFmt w:val="bullet"/>
      <w:lvlText w:val=""/>
      <w:lvlJc w:val="left"/>
      <w:pPr>
        <w:tabs>
          <w:tab w:val="num" w:pos="567"/>
        </w:tabs>
        <w:ind w:left="567" w:hanging="283"/>
      </w:pPr>
      <w:rPr>
        <w:rFonts w:ascii="Symbol" w:hAnsi="Symbol" w:hint="default"/>
        <w:color w:val="00637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A5F14"/>
    <w:multiLevelType w:val="hybridMultilevel"/>
    <w:tmpl w:val="01D6EF6A"/>
    <w:lvl w:ilvl="0" w:tplc="547A57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809F9"/>
    <w:multiLevelType w:val="hybridMultilevel"/>
    <w:tmpl w:val="9EE64BBC"/>
    <w:lvl w:ilvl="0" w:tplc="D88856B6">
      <w:start w:val="1"/>
      <w:numFmt w:val="bullet"/>
      <w:lvlText w:val=""/>
      <w:lvlJc w:val="left"/>
      <w:pPr>
        <w:ind w:left="720" w:hanging="360"/>
      </w:pPr>
      <w:rPr>
        <w:rFonts w:ascii="Symbol" w:hAnsi="Symbol" w:hint="default"/>
        <w:color w:val="0063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666937">
    <w:abstractNumId w:val="5"/>
  </w:num>
  <w:num w:numId="2" w16cid:durableId="441924402">
    <w:abstractNumId w:val="7"/>
  </w:num>
  <w:num w:numId="3" w16cid:durableId="527791256">
    <w:abstractNumId w:val="1"/>
  </w:num>
  <w:num w:numId="4" w16cid:durableId="1059062080">
    <w:abstractNumId w:val="2"/>
  </w:num>
  <w:num w:numId="5" w16cid:durableId="433549329">
    <w:abstractNumId w:val="4"/>
  </w:num>
  <w:num w:numId="6" w16cid:durableId="479542321">
    <w:abstractNumId w:val="0"/>
  </w:num>
  <w:num w:numId="7" w16cid:durableId="1922786013">
    <w:abstractNumId w:val="9"/>
  </w:num>
  <w:num w:numId="8" w16cid:durableId="1010453095">
    <w:abstractNumId w:val="6"/>
  </w:num>
  <w:num w:numId="9" w16cid:durableId="2131976012">
    <w:abstractNumId w:val="8"/>
  </w:num>
  <w:num w:numId="10" w16cid:durableId="189203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86"/>
    <w:rsid w:val="00000C9F"/>
    <w:rsid w:val="00000D6C"/>
    <w:rsid w:val="00002D9C"/>
    <w:rsid w:val="00004CD7"/>
    <w:rsid w:val="00006D1A"/>
    <w:rsid w:val="0001034E"/>
    <w:rsid w:val="00014279"/>
    <w:rsid w:val="000210C0"/>
    <w:rsid w:val="00024615"/>
    <w:rsid w:val="000256D3"/>
    <w:rsid w:val="00032BCB"/>
    <w:rsid w:val="000364A1"/>
    <w:rsid w:val="00040C9E"/>
    <w:rsid w:val="00041E29"/>
    <w:rsid w:val="00053688"/>
    <w:rsid w:val="00056696"/>
    <w:rsid w:val="0006035E"/>
    <w:rsid w:val="00060D64"/>
    <w:rsid w:val="00066F77"/>
    <w:rsid w:val="00076BD8"/>
    <w:rsid w:val="00077FCD"/>
    <w:rsid w:val="000808C0"/>
    <w:rsid w:val="00080D12"/>
    <w:rsid w:val="00082FA2"/>
    <w:rsid w:val="00084149"/>
    <w:rsid w:val="0009167C"/>
    <w:rsid w:val="00093AB2"/>
    <w:rsid w:val="00093F45"/>
    <w:rsid w:val="000979E1"/>
    <w:rsid w:val="000A0F72"/>
    <w:rsid w:val="000A1033"/>
    <w:rsid w:val="000A391A"/>
    <w:rsid w:val="000A72D6"/>
    <w:rsid w:val="000B06E7"/>
    <w:rsid w:val="000B16A0"/>
    <w:rsid w:val="000B20D9"/>
    <w:rsid w:val="000B26B8"/>
    <w:rsid w:val="000B28D4"/>
    <w:rsid w:val="000B2E15"/>
    <w:rsid w:val="000C03F2"/>
    <w:rsid w:val="000C04F9"/>
    <w:rsid w:val="000C1245"/>
    <w:rsid w:val="000C4AA1"/>
    <w:rsid w:val="000C60E7"/>
    <w:rsid w:val="000D2A09"/>
    <w:rsid w:val="000D7623"/>
    <w:rsid w:val="000E1403"/>
    <w:rsid w:val="000E317D"/>
    <w:rsid w:val="000F30B1"/>
    <w:rsid w:val="000F3A78"/>
    <w:rsid w:val="000F5C63"/>
    <w:rsid w:val="00107E99"/>
    <w:rsid w:val="001162E9"/>
    <w:rsid w:val="0011693D"/>
    <w:rsid w:val="001247FB"/>
    <w:rsid w:val="001254F8"/>
    <w:rsid w:val="00126279"/>
    <w:rsid w:val="00126E7B"/>
    <w:rsid w:val="00126F96"/>
    <w:rsid w:val="001348B6"/>
    <w:rsid w:val="00134915"/>
    <w:rsid w:val="00140FEF"/>
    <w:rsid w:val="001435CF"/>
    <w:rsid w:val="00143EAD"/>
    <w:rsid w:val="00147D20"/>
    <w:rsid w:val="001501BD"/>
    <w:rsid w:val="00160921"/>
    <w:rsid w:val="00161293"/>
    <w:rsid w:val="0016204D"/>
    <w:rsid w:val="00162D82"/>
    <w:rsid w:val="0016520D"/>
    <w:rsid w:val="001652C2"/>
    <w:rsid w:val="00166F46"/>
    <w:rsid w:val="00172853"/>
    <w:rsid w:val="00177065"/>
    <w:rsid w:val="00181BE8"/>
    <w:rsid w:val="001836DA"/>
    <w:rsid w:val="00187F91"/>
    <w:rsid w:val="0019396D"/>
    <w:rsid w:val="001947F4"/>
    <w:rsid w:val="001A690B"/>
    <w:rsid w:val="001A6CF9"/>
    <w:rsid w:val="001A7369"/>
    <w:rsid w:val="001B1426"/>
    <w:rsid w:val="001B3211"/>
    <w:rsid w:val="001B5B8A"/>
    <w:rsid w:val="001B75F5"/>
    <w:rsid w:val="001C2021"/>
    <w:rsid w:val="001C46E5"/>
    <w:rsid w:val="001C6EF9"/>
    <w:rsid w:val="001D012B"/>
    <w:rsid w:val="001D0E7A"/>
    <w:rsid w:val="001D0F2B"/>
    <w:rsid w:val="001D23F8"/>
    <w:rsid w:val="001D575C"/>
    <w:rsid w:val="001D5B0F"/>
    <w:rsid w:val="001E1DC3"/>
    <w:rsid w:val="001F09E5"/>
    <w:rsid w:val="001F2628"/>
    <w:rsid w:val="001F31BE"/>
    <w:rsid w:val="00204878"/>
    <w:rsid w:val="00204C78"/>
    <w:rsid w:val="00214EF3"/>
    <w:rsid w:val="00220819"/>
    <w:rsid w:val="00220E6F"/>
    <w:rsid w:val="002269C8"/>
    <w:rsid w:val="002305F7"/>
    <w:rsid w:val="00232C46"/>
    <w:rsid w:val="002342B6"/>
    <w:rsid w:val="00237811"/>
    <w:rsid w:val="00237D5B"/>
    <w:rsid w:val="0024133F"/>
    <w:rsid w:val="0024195F"/>
    <w:rsid w:val="002446EC"/>
    <w:rsid w:val="002449F0"/>
    <w:rsid w:val="00250D39"/>
    <w:rsid w:val="0025483A"/>
    <w:rsid w:val="00260307"/>
    <w:rsid w:val="00261033"/>
    <w:rsid w:val="002724AA"/>
    <w:rsid w:val="00272DCD"/>
    <w:rsid w:val="00273CBE"/>
    <w:rsid w:val="00274D56"/>
    <w:rsid w:val="00276B65"/>
    <w:rsid w:val="00277F92"/>
    <w:rsid w:val="00285CB6"/>
    <w:rsid w:val="00291DCE"/>
    <w:rsid w:val="002943DF"/>
    <w:rsid w:val="00294A09"/>
    <w:rsid w:val="002A05E5"/>
    <w:rsid w:val="002B4439"/>
    <w:rsid w:val="002B5A16"/>
    <w:rsid w:val="002B67A1"/>
    <w:rsid w:val="002B7CAD"/>
    <w:rsid w:val="002C01BC"/>
    <w:rsid w:val="002C172A"/>
    <w:rsid w:val="002C3998"/>
    <w:rsid w:val="002C694A"/>
    <w:rsid w:val="002D09F6"/>
    <w:rsid w:val="002D2832"/>
    <w:rsid w:val="002E1D81"/>
    <w:rsid w:val="002F13E4"/>
    <w:rsid w:val="00300EFA"/>
    <w:rsid w:val="00302FD1"/>
    <w:rsid w:val="00303755"/>
    <w:rsid w:val="00306DC6"/>
    <w:rsid w:val="00307C83"/>
    <w:rsid w:val="00313129"/>
    <w:rsid w:val="00314C10"/>
    <w:rsid w:val="00320936"/>
    <w:rsid w:val="003214C4"/>
    <w:rsid w:val="0032263A"/>
    <w:rsid w:val="00324324"/>
    <w:rsid w:val="00331C9F"/>
    <w:rsid w:val="00332A64"/>
    <w:rsid w:val="00333D2B"/>
    <w:rsid w:val="00342F05"/>
    <w:rsid w:val="003461F8"/>
    <w:rsid w:val="003505E7"/>
    <w:rsid w:val="00354C93"/>
    <w:rsid w:val="00355BBB"/>
    <w:rsid w:val="0036007C"/>
    <w:rsid w:val="0036149B"/>
    <w:rsid w:val="003618F6"/>
    <w:rsid w:val="00361938"/>
    <w:rsid w:val="00365544"/>
    <w:rsid w:val="0036606D"/>
    <w:rsid w:val="003665D2"/>
    <w:rsid w:val="003675F8"/>
    <w:rsid w:val="00374948"/>
    <w:rsid w:val="00375B27"/>
    <w:rsid w:val="00382736"/>
    <w:rsid w:val="0038298C"/>
    <w:rsid w:val="00383B15"/>
    <w:rsid w:val="00384123"/>
    <w:rsid w:val="00385B1A"/>
    <w:rsid w:val="00386531"/>
    <w:rsid w:val="00392F32"/>
    <w:rsid w:val="00393EF4"/>
    <w:rsid w:val="003942A0"/>
    <w:rsid w:val="00397D7C"/>
    <w:rsid w:val="003A3CA0"/>
    <w:rsid w:val="003B24CD"/>
    <w:rsid w:val="003B2B22"/>
    <w:rsid w:val="003C2730"/>
    <w:rsid w:val="003D0899"/>
    <w:rsid w:val="003D4211"/>
    <w:rsid w:val="003D44C5"/>
    <w:rsid w:val="003D6B71"/>
    <w:rsid w:val="003D7ED9"/>
    <w:rsid w:val="003E0BAF"/>
    <w:rsid w:val="003E0EDF"/>
    <w:rsid w:val="003E2DEC"/>
    <w:rsid w:val="003E36EC"/>
    <w:rsid w:val="003F2468"/>
    <w:rsid w:val="003F267B"/>
    <w:rsid w:val="003F5E16"/>
    <w:rsid w:val="00402B47"/>
    <w:rsid w:val="00406B19"/>
    <w:rsid w:val="00411FCE"/>
    <w:rsid w:val="00414B5B"/>
    <w:rsid w:val="00416752"/>
    <w:rsid w:val="00423A32"/>
    <w:rsid w:val="004276C7"/>
    <w:rsid w:val="00427BEB"/>
    <w:rsid w:val="00430194"/>
    <w:rsid w:val="00432404"/>
    <w:rsid w:val="00432A70"/>
    <w:rsid w:val="00441B78"/>
    <w:rsid w:val="00442001"/>
    <w:rsid w:val="00444F98"/>
    <w:rsid w:val="0044588D"/>
    <w:rsid w:val="0045039A"/>
    <w:rsid w:val="00456A21"/>
    <w:rsid w:val="004575B0"/>
    <w:rsid w:val="004601B8"/>
    <w:rsid w:val="004625EC"/>
    <w:rsid w:val="00463074"/>
    <w:rsid w:val="004641DA"/>
    <w:rsid w:val="004656E0"/>
    <w:rsid w:val="00472A9A"/>
    <w:rsid w:val="00472F02"/>
    <w:rsid w:val="004817A6"/>
    <w:rsid w:val="00481828"/>
    <w:rsid w:val="00483961"/>
    <w:rsid w:val="00490103"/>
    <w:rsid w:val="0049094C"/>
    <w:rsid w:val="00490FA2"/>
    <w:rsid w:val="00494589"/>
    <w:rsid w:val="004A08E1"/>
    <w:rsid w:val="004A120F"/>
    <w:rsid w:val="004A1455"/>
    <w:rsid w:val="004A320B"/>
    <w:rsid w:val="004A5E12"/>
    <w:rsid w:val="004B0B2C"/>
    <w:rsid w:val="004B3D0D"/>
    <w:rsid w:val="004B4E51"/>
    <w:rsid w:val="004B66FF"/>
    <w:rsid w:val="004B7CB9"/>
    <w:rsid w:val="004C0405"/>
    <w:rsid w:val="004C4173"/>
    <w:rsid w:val="004C46C0"/>
    <w:rsid w:val="004D054F"/>
    <w:rsid w:val="004D2749"/>
    <w:rsid w:val="004D493A"/>
    <w:rsid w:val="004E42AA"/>
    <w:rsid w:val="004E5268"/>
    <w:rsid w:val="004E7AEF"/>
    <w:rsid w:val="004F1142"/>
    <w:rsid w:val="0050041E"/>
    <w:rsid w:val="00503E18"/>
    <w:rsid w:val="005042B0"/>
    <w:rsid w:val="00512AB7"/>
    <w:rsid w:val="00522F93"/>
    <w:rsid w:val="00527D2B"/>
    <w:rsid w:val="00532E9A"/>
    <w:rsid w:val="0053379E"/>
    <w:rsid w:val="0054234B"/>
    <w:rsid w:val="00546295"/>
    <w:rsid w:val="005568E3"/>
    <w:rsid w:val="00562843"/>
    <w:rsid w:val="00563356"/>
    <w:rsid w:val="00566A1C"/>
    <w:rsid w:val="0057057E"/>
    <w:rsid w:val="0057085A"/>
    <w:rsid w:val="0057660D"/>
    <w:rsid w:val="005821FC"/>
    <w:rsid w:val="005840A4"/>
    <w:rsid w:val="00585AB9"/>
    <w:rsid w:val="00591C28"/>
    <w:rsid w:val="005956A8"/>
    <w:rsid w:val="005A249B"/>
    <w:rsid w:val="005A472C"/>
    <w:rsid w:val="005A6E03"/>
    <w:rsid w:val="005A7D3F"/>
    <w:rsid w:val="005B24A1"/>
    <w:rsid w:val="005B67DF"/>
    <w:rsid w:val="005C209D"/>
    <w:rsid w:val="005C2548"/>
    <w:rsid w:val="005C2595"/>
    <w:rsid w:val="005C2A99"/>
    <w:rsid w:val="005C6AFF"/>
    <w:rsid w:val="005D0239"/>
    <w:rsid w:val="005D7A3D"/>
    <w:rsid w:val="005D7AFA"/>
    <w:rsid w:val="005E4BB9"/>
    <w:rsid w:val="005E5A07"/>
    <w:rsid w:val="005F0587"/>
    <w:rsid w:val="005F17BF"/>
    <w:rsid w:val="005F20D1"/>
    <w:rsid w:val="005F3590"/>
    <w:rsid w:val="005F5B97"/>
    <w:rsid w:val="00601044"/>
    <w:rsid w:val="00601B0D"/>
    <w:rsid w:val="006039B1"/>
    <w:rsid w:val="0060723F"/>
    <w:rsid w:val="0061719E"/>
    <w:rsid w:val="0061721F"/>
    <w:rsid w:val="00623B21"/>
    <w:rsid w:val="006257CA"/>
    <w:rsid w:val="00636585"/>
    <w:rsid w:val="00640C1D"/>
    <w:rsid w:val="00640FFD"/>
    <w:rsid w:val="00656CCA"/>
    <w:rsid w:val="0066748C"/>
    <w:rsid w:val="0067142C"/>
    <w:rsid w:val="00671F4E"/>
    <w:rsid w:val="00672C0E"/>
    <w:rsid w:val="00674909"/>
    <w:rsid w:val="00674D76"/>
    <w:rsid w:val="00680D2E"/>
    <w:rsid w:val="0068132A"/>
    <w:rsid w:val="0068382A"/>
    <w:rsid w:val="00686FB5"/>
    <w:rsid w:val="0069173D"/>
    <w:rsid w:val="006950D8"/>
    <w:rsid w:val="00695DFB"/>
    <w:rsid w:val="006962C3"/>
    <w:rsid w:val="006A607B"/>
    <w:rsid w:val="006A75F4"/>
    <w:rsid w:val="006B12FD"/>
    <w:rsid w:val="006B488B"/>
    <w:rsid w:val="006C2688"/>
    <w:rsid w:val="006C27DE"/>
    <w:rsid w:val="006D0AC3"/>
    <w:rsid w:val="006D7F26"/>
    <w:rsid w:val="006E7091"/>
    <w:rsid w:val="006F2632"/>
    <w:rsid w:val="006F2905"/>
    <w:rsid w:val="006F3389"/>
    <w:rsid w:val="00701481"/>
    <w:rsid w:val="0070185B"/>
    <w:rsid w:val="007036AA"/>
    <w:rsid w:val="00703DD6"/>
    <w:rsid w:val="00707AC0"/>
    <w:rsid w:val="00712BC0"/>
    <w:rsid w:val="00713313"/>
    <w:rsid w:val="00723982"/>
    <w:rsid w:val="007254CC"/>
    <w:rsid w:val="007309F0"/>
    <w:rsid w:val="00730F49"/>
    <w:rsid w:val="0073654F"/>
    <w:rsid w:val="00743028"/>
    <w:rsid w:val="00750CDF"/>
    <w:rsid w:val="00752079"/>
    <w:rsid w:val="00757788"/>
    <w:rsid w:val="00757FA3"/>
    <w:rsid w:val="00777539"/>
    <w:rsid w:val="00782A54"/>
    <w:rsid w:val="00782E13"/>
    <w:rsid w:val="007871E6"/>
    <w:rsid w:val="00791DB6"/>
    <w:rsid w:val="00797B51"/>
    <w:rsid w:val="007A4540"/>
    <w:rsid w:val="007A7DE8"/>
    <w:rsid w:val="007C3FDA"/>
    <w:rsid w:val="007C549D"/>
    <w:rsid w:val="007E0D7B"/>
    <w:rsid w:val="007E2828"/>
    <w:rsid w:val="007E32B8"/>
    <w:rsid w:val="007E7ED6"/>
    <w:rsid w:val="007E7F0E"/>
    <w:rsid w:val="007F502B"/>
    <w:rsid w:val="00816B87"/>
    <w:rsid w:val="00821AA0"/>
    <w:rsid w:val="008226A9"/>
    <w:rsid w:val="00824593"/>
    <w:rsid w:val="00835231"/>
    <w:rsid w:val="00835B63"/>
    <w:rsid w:val="00836DAD"/>
    <w:rsid w:val="00837A1A"/>
    <w:rsid w:val="008524CC"/>
    <w:rsid w:val="00852807"/>
    <w:rsid w:val="00854190"/>
    <w:rsid w:val="008646D5"/>
    <w:rsid w:val="0087500C"/>
    <w:rsid w:val="00876E0B"/>
    <w:rsid w:val="00877C90"/>
    <w:rsid w:val="00877EEA"/>
    <w:rsid w:val="00880084"/>
    <w:rsid w:val="00880370"/>
    <w:rsid w:val="00880D1A"/>
    <w:rsid w:val="00886392"/>
    <w:rsid w:val="00886484"/>
    <w:rsid w:val="008864EA"/>
    <w:rsid w:val="00891D90"/>
    <w:rsid w:val="0089427A"/>
    <w:rsid w:val="00895B0C"/>
    <w:rsid w:val="008A0513"/>
    <w:rsid w:val="008A0744"/>
    <w:rsid w:val="008A1382"/>
    <w:rsid w:val="008A2085"/>
    <w:rsid w:val="008A2FF7"/>
    <w:rsid w:val="008A7F7D"/>
    <w:rsid w:val="008B4F1D"/>
    <w:rsid w:val="008B7ED5"/>
    <w:rsid w:val="008C5E46"/>
    <w:rsid w:val="008C7270"/>
    <w:rsid w:val="008D29BF"/>
    <w:rsid w:val="008D4DCF"/>
    <w:rsid w:val="008D6633"/>
    <w:rsid w:val="008E0D92"/>
    <w:rsid w:val="008E5A8A"/>
    <w:rsid w:val="008E692F"/>
    <w:rsid w:val="008E77B9"/>
    <w:rsid w:val="008F0A05"/>
    <w:rsid w:val="008F0E01"/>
    <w:rsid w:val="008F1B55"/>
    <w:rsid w:val="008F1D84"/>
    <w:rsid w:val="008F1E67"/>
    <w:rsid w:val="008F2D2D"/>
    <w:rsid w:val="008F501C"/>
    <w:rsid w:val="009049EA"/>
    <w:rsid w:val="00904A7D"/>
    <w:rsid w:val="00911AA5"/>
    <w:rsid w:val="00917602"/>
    <w:rsid w:val="00917A1D"/>
    <w:rsid w:val="0092346B"/>
    <w:rsid w:val="00925917"/>
    <w:rsid w:val="009262FA"/>
    <w:rsid w:val="00926AA9"/>
    <w:rsid w:val="00930743"/>
    <w:rsid w:val="00930D53"/>
    <w:rsid w:val="009337D0"/>
    <w:rsid w:val="00935204"/>
    <w:rsid w:val="00935C78"/>
    <w:rsid w:val="00942BC1"/>
    <w:rsid w:val="00944A0A"/>
    <w:rsid w:val="00953CFF"/>
    <w:rsid w:val="00957E5C"/>
    <w:rsid w:val="0096142E"/>
    <w:rsid w:val="009733FE"/>
    <w:rsid w:val="00976E01"/>
    <w:rsid w:val="0097763F"/>
    <w:rsid w:val="00985F07"/>
    <w:rsid w:val="00987E6A"/>
    <w:rsid w:val="00990257"/>
    <w:rsid w:val="00994988"/>
    <w:rsid w:val="00994B27"/>
    <w:rsid w:val="0099664D"/>
    <w:rsid w:val="009A5E60"/>
    <w:rsid w:val="009A739F"/>
    <w:rsid w:val="009A74B0"/>
    <w:rsid w:val="009B1AA4"/>
    <w:rsid w:val="009B230A"/>
    <w:rsid w:val="009B4547"/>
    <w:rsid w:val="009B4DC2"/>
    <w:rsid w:val="009B72EB"/>
    <w:rsid w:val="009C31EC"/>
    <w:rsid w:val="009C47C5"/>
    <w:rsid w:val="009C4E36"/>
    <w:rsid w:val="009C5487"/>
    <w:rsid w:val="009C5CA1"/>
    <w:rsid w:val="009C7D99"/>
    <w:rsid w:val="009D6978"/>
    <w:rsid w:val="009D706D"/>
    <w:rsid w:val="009E0FD7"/>
    <w:rsid w:val="009E2B37"/>
    <w:rsid w:val="009F1618"/>
    <w:rsid w:val="009F4E81"/>
    <w:rsid w:val="009F553D"/>
    <w:rsid w:val="009F66C5"/>
    <w:rsid w:val="009F7286"/>
    <w:rsid w:val="00A0429C"/>
    <w:rsid w:val="00A043AB"/>
    <w:rsid w:val="00A06777"/>
    <w:rsid w:val="00A0768D"/>
    <w:rsid w:val="00A11DF6"/>
    <w:rsid w:val="00A14F50"/>
    <w:rsid w:val="00A23A72"/>
    <w:rsid w:val="00A23DE1"/>
    <w:rsid w:val="00A2508E"/>
    <w:rsid w:val="00A274DE"/>
    <w:rsid w:val="00A31010"/>
    <w:rsid w:val="00A3147C"/>
    <w:rsid w:val="00A331B6"/>
    <w:rsid w:val="00A426E2"/>
    <w:rsid w:val="00A51CA6"/>
    <w:rsid w:val="00A52F33"/>
    <w:rsid w:val="00A55A5F"/>
    <w:rsid w:val="00A56801"/>
    <w:rsid w:val="00A60689"/>
    <w:rsid w:val="00A71410"/>
    <w:rsid w:val="00A90D2C"/>
    <w:rsid w:val="00A931AC"/>
    <w:rsid w:val="00A95E7F"/>
    <w:rsid w:val="00AA1639"/>
    <w:rsid w:val="00AA3F99"/>
    <w:rsid w:val="00AA5075"/>
    <w:rsid w:val="00AA69DB"/>
    <w:rsid w:val="00AA7028"/>
    <w:rsid w:val="00AB0E2E"/>
    <w:rsid w:val="00AB1B7C"/>
    <w:rsid w:val="00AB1F53"/>
    <w:rsid w:val="00AC0AFA"/>
    <w:rsid w:val="00AC58B6"/>
    <w:rsid w:val="00AC7BEF"/>
    <w:rsid w:val="00AD2451"/>
    <w:rsid w:val="00AE25A9"/>
    <w:rsid w:val="00AE55E5"/>
    <w:rsid w:val="00AE68A7"/>
    <w:rsid w:val="00AF4AFD"/>
    <w:rsid w:val="00AF708A"/>
    <w:rsid w:val="00B03973"/>
    <w:rsid w:val="00B049B9"/>
    <w:rsid w:val="00B059BD"/>
    <w:rsid w:val="00B06486"/>
    <w:rsid w:val="00B1181B"/>
    <w:rsid w:val="00B137FB"/>
    <w:rsid w:val="00B16A15"/>
    <w:rsid w:val="00B22FE2"/>
    <w:rsid w:val="00B23439"/>
    <w:rsid w:val="00B30303"/>
    <w:rsid w:val="00B31956"/>
    <w:rsid w:val="00B31AB0"/>
    <w:rsid w:val="00B362AD"/>
    <w:rsid w:val="00B51953"/>
    <w:rsid w:val="00B57050"/>
    <w:rsid w:val="00B57E64"/>
    <w:rsid w:val="00B65D5C"/>
    <w:rsid w:val="00B778FD"/>
    <w:rsid w:val="00B805DC"/>
    <w:rsid w:val="00B81055"/>
    <w:rsid w:val="00B83B61"/>
    <w:rsid w:val="00B85687"/>
    <w:rsid w:val="00B87F27"/>
    <w:rsid w:val="00BA1837"/>
    <w:rsid w:val="00BA6D23"/>
    <w:rsid w:val="00BA728A"/>
    <w:rsid w:val="00BB35EC"/>
    <w:rsid w:val="00BB6420"/>
    <w:rsid w:val="00BB7739"/>
    <w:rsid w:val="00BC2178"/>
    <w:rsid w:val="00BC2921"/>
    <w:rsid w:val="00BD3D7E"/>
    <w:rsid w:val="00BD49AF"/>
    <w:rsid w:val="00BD4A5D"/>
    <w:rsid w:val="00BD7164"/>
    <w:rsid w:val="00BE16AB"/>
    <w:rsid w:val="00BF0944"/>
    <w:rsid w:val="00BF1DE4"/>
    <w:rsid w:val="00BF22C6"/>
    <w:rsid w:val="00C009D8"/>
    <w:rsid w:val="00C01111"/>
    <w:rsid w:val="00C05488"/>
    <w:rsid w:val="00C05BA9"/>
    <w:rsid w:val="00C114C6"/>
    <w:rsid w:val="00C115B4"/>
    <w:rsid w:val="00C11D5D"/>
    <w:rsid w:val="00C16757"/>
    <w:rsid w:val="00C17681"/>
    <w:rsid w:val="00C20934"/>
    <w:rsid w:val="00C211D7"/>
    <w:rsid w:val="00C3548B"/>
    <w:rsid w:val="00C357A1"/>
    <w:rsid w:val="00C41E2F"/>
    <w:rsid w:val="00C42B2C"/>
    <w:rsid w:val="00C4542B"/>
    <w:rsid w:val="00C468D7"/>
    <w:rsid w:val="00C50013"/>
    <w:rsid w:val="00C5196B"/>
    <w:rsid w:val="00C51B47"/>
    <w:rsid w:val="00C54494"/>
    <w:rsid w:val="00C55EC8"/>
    <w:rsid w:val="00C648D3"/>
    <w:rsid w:val="00C74A28"/>
    <w:rsid w:val="00C75242"/>
    <w:rsid w:val="00C7600B"/>
    <w:rsid w:val="00C77C3A"/>
    <w:rsid w:val="00C851FD"/>
    <w:rsid w:val="00C904F8"/>
    <w:rsid w:val="00C93E4D"/>
    <w:rsid w:val="00CA0EC2"/>
    <w:rsid w:val="00CA67CC"/>
    <w:rsid w:val="00CB283A"/>
    <w:rsid w:val="00CB45AF"/>
    <w:rsid w:val="00CC0F61"/>
    <w:rsid w:val="00CC296F"/>
    <w:rsid w:val="00CC6DAA"/>
    <w:rsid w:val="00CD77EE"/>
    <w:rsid w:val="00CE3160"/>
    <w:rsid w:val="00CE5AFD"/>
    <w:rsid w:val="00CE772F"/>
    <w:rsid w:val="00CF0DB5"/>
    <w:rsid w:val="00CF1B15"/>
    <w:rsid w:val="00CF54F4"/>
    <w:rsid w:val="00CF5F13"/>
    <w:rsid w:val="00D001A1"/>
    <w:rsid w:val="00D038D7"/>
    <w:rsid w:val="00D14A7F"/>
    <w:rsid w:val="00D1585A"/>
    <w:rsid w:val="00D16640"/>
    <w:rsid w:val="00D2561B"/>
    <w:rsid w:val="00D269D1"/>
    <w:rsid w:val="00D3289A"/>
    <w:rsid w:val="00D3460E"/>
    <w:rsid w:val="00D544D6"/>
    <w:rsid w:val="00D54622"/>
    <w:rsid w:val="00D54F6A"/>
    <w:rsid w:val="00D55282"/>
    <w:rsid w:val="00D55F10"/>
    <w:rsid w:val="00D575F9"/>
    <w:rsid w:val="00D606A4"/>
    <w:rsid w:val="00D62D71"/>
    <w:rsid w:val="00D64726"/>
    <w:rsid w:val="00D65E88"/>
    <w:rsid w:val="00D71EA0"/>
    <w:rsid w:val="00D71F18"/>
    <w:rsid w:val="00D72731"/>
    <w:rsid w:val="00D72732"/>
    <w:rsid w:val="00D73442"/>
    <w:rsid w:val="00D734CF"/>
    <w:rsid w:val="00D73889"/>
    <w:rsid w:val="00D8558B"/>
    <w:rsid w:val="00D87A43"/>
    <w:rsid w:val="00D91813"/>
    <w:rsid w:val="00D91A7E"/>
    <w:rsid w:val="00DA1818"/>
    <w:rsid w:val="00DA348C"/>
    <w:rsid w:val="00DB3E43"/>
    <w:rsid w:val="00DB7D0F"/>
    <w:rsid w:val="00DC1DA5"/>
    <w:rsid w:val="00DC30B5"/>
    <w:rsid w:val="00DC694E"/>
    <w:rsid w:val="00DC71BE"/>
    <w:rsid w:val="00DD4DC3"/>
    <w:rsid w:val="00DD6D29"/>
    <w:rsid w:val="00DE28EF"/>
    <w:rsid w:val="00DE3CBE"/>
    <w:rsid w:val="00DE51DC"/>
    <w:rsid w:val="00DE6637"/>
    <w:rsid w:val="00DE6A65"/>
    <w:rsid w:val="00DF64FC"/>
    <w:rsid w:val="00DF7DB6"/>
    <w:rsid w:val="00E004E4"/>
    <w:rsid w:val="00E01ED3"/>
    <w:rsid w:val="00E06119"/>
    <w:rsid w:val="00E0791B"/>
    <w:rsid w:val="00E16A20"/>
    <w:rsid w:val="00E17185"/>
    <w:rsid w:val="00E174C1"/>
    <w:rsid w:val="00E227CF"/>
    <w:rsid w:val="00E23D1A"/>
    <w:rsid w:val="00E27637"/>
    <w:rsid w:val="00E34252"/>
    <w:rsid w:val="00E3673B"/>
    <w:rsid w:val="00E410B5"/>
    <w:rsid w:val="00E452CB"/>
    <w:rsid w:val="00E72A95"/>
    <w:rsid w:val="00E72F83"/>
    <w:rsid w:val="00E750AC"/>
    <w:rsid w:val="00E75638"/>
    <w:rsid w:val="00E82E4D"/>
    <w:rsid w:val="00E84AAF"/>
    <w:rsid w:val="00E9160C"/>
    <w:rsid w:val="00E94626"/>
    <w:rsid w:val="00E95409"/>
    <w:rsid w:val="00EC1FD4"/>
    <w:rsid w:val="00ED3909"/>
    <w:rsid w:val="00ED4720"/>
    <w:rsid w:val="00ED76AA"/>
    <w:rsid w:val="00ED777D"/>
    <w:rsid w:val="00EE6BAC"/>
    <w:rsid w:val="00EF4D6C"/>
    <w:rsid w:val="00EF6BAE"/>
    <w:rsid w:val="00EF761E"/>
    <w:rsid w:val="00F02F6E"/>
    <w:rsid w:val="00F04700"/>
    <w:rsid w:val="00F05B4B"/>
    <w:rsid w:val="00F11CA2"/>
    <w:rsid w:val="00F1529E"/>
    <w:rsid w:val="00F21187"/>
    <w:rsid w:val="00F34458"/>
    <w:rsid w:val="00F34C81"/>
    <w:rsid w:val="00F37ED8"/>
    <w:rsid w:val="00F42DFA"/>
    <w:rsid w:val="00F50BC6"/>
    <w:rsid w:val="00F52832"/>
    <w:rsid w:val="00F55BF4"/>
    <w:rsid w:val="00F56F58"/>
    <w:rsid w:val="00F650E3"/>
    <w:rsid w:val="00F65295"/>
    <w:rsid w:val="00F667AA"/>
    <w:rsid w:val="00F729CB"/>
    <w:rsid w:val="00F73D1F"/>
    <w:rsid w:val="00F75127"/>
    <w:rsid w:val="00F752EC"/>
    <w:rsid w:val="00F76ABB"/>
    <w:rsid w:val="00F800D2"/>
    <w:rsid w:val="00F8096B"/>
    <w:rsid w:val="00F81097"/>
    <w:rsid w:val="00F85369"/>
    <w:rsid w:val="00F8794E"/>
    <w:rsid w:val="00F908E5"/>
    <w:rsid w:val="00F91F75"/>
    <w:rsid w:val="00F92FB9"/>
    <w:rsid w:val="00F95F47"/>
    <w:rsid w:val="00FA31C1"/>
    <w:rsid w:val="00FA379D"/>
    <w:rsid w:val="00FB714C"/>
    <w:rsid w:val="00FC5C22"/>
    <w:rsid w:val="00FD6C06"/>
    <w:rsid w:val="00FE1503"/>
    <w:rsid w:val="00FE25CE"/>
    <w:rsid w:val="00FE31E0"/>
    <w:rsid w:val="00FE3717"/>
    <w:rsid w:val="00FE399A"/>
    <w:rsid w:val="00FE5809"/>
    <w:rsid w:val="00FF16AC"/>
    <w:rsid w:val="00FF4080"/>
    <w:rsid w:val="00FF41EE"/>
    <w:rsid w:val="00FF546A"/>
    <w:rsid w:val="00FF7D15"/>
    <w:rsid w:val="63909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D615"/>
  <w15:chartTrackingRefBased/>
  <w15:docId w15:val="{2FE1F176-83CC-4B4D-9A04-6DEC5A1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16"/>
    <w:pPr>
      <w:spacing w:after="0" w:line="240" w:lineRule="auto"/>
    </w:pPr>
  </w:style>
  <w:style w:type="paragraph" w:styleId="Heading1">
    <w:name w:val="heading 1"/>
    <w:basedOn w:val="Normal"/>
    <w:next w:val="Normal"/>
    <w:link w:val="Heading1Char"/>
    <w:uiPriority w:val="9"/>
    <w:qFormat/>
    <w:rsid w:val="009F7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5"/>
    <w:unhideWhenUsed/>
    <w:qFormat/>
    <w:rsid w:val="009F72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27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86"/>
    <w:pPr>
      <w:tabs>
        <w:tab w:val="center" w:pos="4513"/>
        <w:tab w:val="right" w:pos="9026"/>
      </w:tabs>
    </w:pPr>
  </w:style>
  <w:style w:type="character" w:customStyle="1" w:styleId="HeaderChar">
    <w:name w:val="Header Char"/>
    <w:basedOn w:val="DefaultParagraphFont"/>
    <w:link w:val="Header"/>
    <w:uiPriority w:val="99"/>
    <w:rsid w:val="009F7286"/>
  </w:style>
  <w:style w:type="paragraph" w:styleId="Footer">
    <w:name w:val="footer"/>
    <w:basedOn w:val="Normal"/>
    <w:link w:val="FooterChar"/>
    <w:uiPriority w:val="99"/>
    <w:unhideWhenUsed/>
    <w:rsid w:val="009F7286"/>
    <w:pPr>
      <w:tabs>
        <w:tab w:val="center" w:pos="4513"/>
        <w:tab w:val="right" w:pos="9026"/>
      </w:tabs>
    </w:pPr>
  </w:style>
  <w:style w:type="character" w:customStyle="1" w:styleId="FooterChar">
    <w:name w:val="Footer Char"/>
    <w:basedOn w:val="DefaultParagraphFont"/>
    <w:link w:val="Footer"/>
    <w:uiPriority w:val="99"/>
    <w:rsid w:val="009F7286"/>
  </w:style>
  <w:style w:type="paragraph" w:customStyle="1" w:styleId="Heading1Orange">
    <w:name w:val="Heading 1 Orange"/>
    <w:basedOn w:val="Heading1"/>
    <w:next w:val="Heading2"/>
    <w:uiPriority w:val="4"/>
    <w:qFormat/>
    <w:rsid w:val="009F7286"/>
    <w:pPr>
      <w:keepNext w:val="0"/>
      <w:keepLines w:val="0"/>
      <w:spacing w:before="0" w:after="57" w:line="600" w:lineRule="exact"/>
    </w:pPr>
    <w:rPr>
      <w:rFonts w:asciiTheme="minorHAnsi" w:eastAsiaTheme="minorHAnsi" w:hAnsiTheme="minorHAnsi" w:cstheme="minorBidi"/>
      <w:b/>
      <w:noProof/>
      <w:color w:val="00ABBC"/>
      <w:spacing w:val="-4"/>
      <w:sz w:val="56"/>
      <w:szCs w:val="56"/>
      <w:lang w:eastAsia="en-GB"/>
    </w:rPr>
  </w:style>
  <w:style w:type="character" w:customStyle="1" w:styleId="Heading1Char">
    <w:name w:val="Heading 1 Char"/>
    <w:basedOn w:val="DefaultParagraphFont"/>
    <w:link w:val="Heading1"/>
    <w:uiPriority w:val="9"/>
    <w:rsid w:val="009F72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5"/>
    <w:rsid w:val="009F7286"/>
    <w:rPr>
      <w:rFonts w:asciiTheme="majorHAnsi" w:eastAsiaTheme="majorEastAsia" w:hAnsiTheme="majorHAnsi" w:cstheme="majorBidi"/>
      <w:color w:val="365F91" w:themeColor="accent1" w:themeShade="BF"/>
      <w:sz w:val="26"/>
      <w:szCs w:val="26"/>
    </w:rPr>
  </w:style>
  <w:style w:type="paragraph" w:styleId="Date">
    <w:name w:val="Date"/>
    <w:basedOn w:val="BodyText"/>
    <w:next w:val="Normal"/>
    <w:link w:val="DateChar"/>
    <w:uiPriority w:val="10"/>
    <w:qFormat/>
    <w:rsid w:val="009F7286"/>
    <w:pPr>
      <w:spacing w:after="170" w:line="300" w:lineRule="exact"/>
    </w:pPr>
    <w:rPr>
      <w:spacing w:val="-4"/>
      <w:sz w:val="24"/>
    </w:rPr>
  </w:style>
  <w:style w:type="character" w:customStyle="1" w:styleId="DateChar">
    <w:name w:val="Date Char"/>
    <w:basedOn w:val="DefaultParagraphFont"/>
    <w:link w:val="Date"/>
    <w:uiPriority w:val="10"/>
    <w:rsid w:val="009F7286"/>
    <w:rPr>
      <w:spacing w:val="-4"/>
      <w:sz w:val="24"/>
    </w:rPr>
  </w:style>
  <w:style w:type="paragraph" w:styleId="BodyText">
    <w:name w:val="Body Text"/>
    <w:basedOn w:val="Normal"/>
    <w:link w:val="BodyTextChar"/>
    <w:uiPriority w:val="99"/>
    <w:unhideWhenUsed/>
    <w:rsid w:val="009F7286"/>
    <w:pPr>
      <w:spacing w:after="120"/>
    </w:pPr>
  </w:style>
  <w:style w:type="character" w:customStyle="1" w:styleId="BodyTextChar">
    <w:name w:val="Body Text Char"/>
    <w:basedOn w:val="DefaultParagraphFont"/>
    <w:link w:val="BodyText"/>
    <w:uiPriority w:val="99"/>
    <w:rsid w:val="009F7286"/>
  </w:style>
  <w:style w:type="paragraph" w:styleId="NoSpacing">
    <w:name w:val="No Spacing"/>
    <w:uiPriority w:val="1"/>
    <w:qFormat/>
    <w:rsid w:val="009F7286"/>
    <w:pPr>
      <w:spacing w:after="0" w:line="240" w:lineRule="auto"/>
    </w:pPr>
  </w:style>
  <w:style w:type="paragraph" w:customStyle="1" w:styleId="Introduction">
    <w:name w:val="Introduction"/>
    <w:basedOn w:val="BodyText"/>
    <w:next w:val="BodyText"/>
    <w:uiPriority w:val="7"/>
    <w:qFormat/>
    <w:rsid w:val="009F7286"/>
    <w:pPr>
      <w:spacing w:after="0" w:line="300" w:lineRule="exact"/>
    </w:pPr>
    <w:rPr>
      <w:b/>
      <w:spacing w:val="-4"/>
      <w:sz w:val="24"/>
    </w:rPr>
  </w:style>
  <w:style w:type="character" w:styleId="Hyperlink">
    <w:name w:val="Hyperlink"/>
    <w:basedOn w:val="DefaultParagraphFont"/>
    <w:uiPriority w:val="11"/>
    <w:qFormat/>
    <w:rsid w:val="00E23D1A"/>
    <w:rPr>
      <w:rFonts w:ascii="Arial" w:hAnsi="Arial"/>
      <w:b w:val="0"/>
      <w:color w:val="006373"/>
      <w:sz w:val="24"/>
      <w:u w:val="single"/>
    </w:rPr>
  </w:style>
  <w:style w:type="paragraph" w:customStyle="1" w:styleId="SDSBodyCopy12pt">
    <w:name w:val="SDS Body Copy 12pt"/>
    <w:basedOn w:val="Normal"/>
    <w:rsid w:val="00F81097"/>
    <w:pPr>
      <w:tabs>
        <w:tab w:val="left" w:pos="284"/>
      </w:tabs>
      <w:ind w:right="187"/>
    </w:pPr>
    <w:rPr>
      <w:rFonts w:ascii="Arial" w:eastAsia="Times" w:hAnsi="Arial" w:cs="Times New Roman"/>
      <w:sz w:val="24"/>
      <w:szCs w:val="20"/>
    </w:rPr>
  </w:style>
  <w:style w:type="paragraph" w:customStyle="1" w:styleId="SDSHeading">
    <w:name w:val="SDS Heading"/>
    <w:aliases w:val="Bold"/>
    <w:basedOn w:val="Normal"/>
    <w:rsid w:val="00F81097"/>
    <w:pPr>
      <w:tabs>
        <w:tab w:val="left" w:pos="284"/>
      </w:tabs>
    </w:pPr>
    <w:rPr>
      <w:rFonts w:ascii="Arial" w:eastAsia="Times" w:hAnsi="Arial" w:cs="Times New Roman"/>
      <w:b/>
      <w:bCs/>
      <w:sz w:val="24"/>
      <w:szCs w:val="20"/>
    </w:rPr>
  </w:style>
  <w:style w:type="paragraph" w:styleId="ListParagraph">
    <w:name w:val="List Paragraph"/>
    <w:basedOn w:val="Normal"/>
    <w:uiPriority w:val="34"/>
    <w:qFormat/>
    <w:rsid w:val="00FE31E0"/>
    <w:pPr>
      <w:ind w:left="720"/>
      <w:contextualSpacing/>
    </w:pPr>
  </w:style>
  <w:style w:type="character" w:styleId="CommentReference">
    <w:name w:val="annotation reference"/>
    <w:basedOn w:val="DefaultParagraphFont"/>
    <w:uiPriority w:val="99"/>
    <w:semiHidden/>
    <w:unhideWhenUsed/>
    <w:rsid w:val="00DC1DA5"/>
    <w:rPr>
      <w:sz w:val="16"/>
      <w:szCs w:val="16"/>
    </w:rPr>
  </w:style>
  <w:style w:type="paragraph" w:styleId="CommentText">
    <w:name w:val="annotation text"/>
    <w:basedOn w:val="Normal"/>
    <w:link w:val="CommentTextChar"/>
    <w:uiPriority w:val="99"/>
    <w:semiHidden/>
    <w:unhideWhenUsed/>
    <w:rsid w:val="00DC1DA5"/>
    <w:rPr>
      <w:sz w:val="20"/>
      <w:szCs w:val="20"/>
    </w:rPr>
  </w:style>
  <w:style w:type="character" w:customStyle="1" w:styleId="CommentTextChar">
    <w:name w:val="Comment Text Char"/>
    <w:basedOn w:val="DefaultParagraphFont"/>
    <w:link w:val="CommentText"/>
    <w:uiPriority w:val="99"/>
    <w:semiHidden/>
    <w:rsid w:val="00DC1DA5"/>
    <w:rPr>
      <w:sz w:val="20"/>
      <w:szCs w:val="20"/>
    </w:rPr>
  </w:style>
  <w:style w:type="paragraph" w:styleId="CommentSubject">
    <w:name w:val="annotation subject"/>
    <w:basedOn w:val="CommentText"/>
    <w:next w:val="CommentText"/>
    <w:link w:val="CommentSubjectChar"/>
    <w:uiPriority w:val="99"/>
    <w:semiHidden/>
    <w:unhideWhenUsed/>
    <w:rsid w:val="00DC1DA5"/>
    <w:rPr>
      <w:b/>
      <w:bCs/>
    </w:rPr>
  </w:style>
  <w:style w:type="character" w:customStyle="1" w:styleId="CommentSubjectChar">
    <w:name w:val="Comment Subject Char"/>
    <w:basedOn w:val="CommentTextChar"/>
    <w:link w:val="CommentSubject"/>
    <w:uiPriority w:val="99"/>
    <w:semiHidden/>
    <w:rsid w:val="00DC1DA5"/>
    <w:rPr>
      <w:b/>
      <w:bCs/>
      <w:sz w:val="20"/>
      <w:szCs w:val="20"/>
    </w:rPr>
  </w:style>
  <w:style w:type="paragraph" w:styleId="BalloonText">
    <w:name w:val="Balloon Text"/>
    <w:basedOn w:val="Normal"/>
    <w:link w:val="BalloonTextChar"/>
    <w:uiPriority w:val="99"/>
    <w:semiHidden/>
    <w:unhideWhenUsed/>
    <w:rsid w:val="00DC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A5"/>
    <w:rPr>
      <w:rFonts w:ascii="Segoe UI" w:hAnsi="Segoe UI" w:cs="Segoe UI"/>
      <w:sz w:val="18"/>
      <w:szCs w:val="18"/>
    </w:rPr>
  </w:style>
  <w:style w:type="character" w:styleId="UnresolvedMention">
    <w:name w:val="Unresolved Mention"/>
    <w:basedOn w:val="DefaultParagraphFont"/>
    <w:uiPriority w:val="99"/>
    <w:semiHidden/>
    <w:unhideWhenUsed/>
    <w:rsid w:val="006962C3"/>
    <w:rPr>
      <w:color w:val="808080"/>
      <w:shd w:val="clear" w:color="auto" w:fill="E6E6E6"/>
    </w:rPr>
  </w:style>
  <w:style w:type="table" w:styleId="TableGrid">
    <w:name w:val="Table Grid"/>
    <w:basedOn w:val="TableNormal"/>
    <w:uiPriority w:val="59"/>
    <w:rsid w:val="0095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2D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935C7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5C78"/>
  </w:style>
  <w:style w:type="character" w:customStyle="1" w:styleId="eop">
    <w:name w:val="eop"/>
    <w:basedOn w:val="DefaultParagraphFont"/>
    <w:rsid w:val="00935C78"/>
  </w:style>
  <w:style w:type="character" w:customStyle="1" w:styleId="Heading3Char">
    <w:name w:val="Heading 3 Char"/>
    <w:basedOn w:val="DefaultParagraphFont"/>
    <w:link w:val="Heading3"/>
    <w:uiPriority w:val="9"/>
    <w:rsid w:val="006C27DE"/>
    <w:rPr>
      <w:rFonts w:asciiTheme="majorHAnsi" w:eastAsiaTheme="majorEastAsia" w:hAnsiTheme="majorHAnsi" w:cstheme="majorBidi"/>
      <w:color w:val="243F60" w:themeColor="accent1" w:themeShade="7F"/>
      <w:sz w:val="24"/>
      <w:szCs w:val="24"/>
    </w:rPr>
  </w:style>
  <w:style w:type="character" w:customStyle="1" w:styleId="hgkelc">
    <w:name w:val="hgkelc"/>
    <w:basedOn w:val="DefaultParagraphFont"/>
    <w:rsid w:val="006C27DE"/>
  </w:style>
  <w:style w:type="character" w:customStyle="1" w:styleId="kx21rb">
    <w:name w:val="kx21rb"/>
    <w:basedOn w:val="DefaultParagraphFont"/>
    <w:rsid w:val="006C27DE"/>
  </w:style>
  <w:style w:type="character" w:customStyle="1" w:styleId="ui-provider">
    <w:name w:val="ui-provider"/>
    <w:basedOn w:val="DefaultParagraphFont"/>
    <w:rsid w:val="00C0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56">
      <w:bodyDiv w:val="1"/>
      <w:marLeft w:val="0"/>
      <w:marRight w:val="0"/>
      <w:marTop w:val="0"/>
      <w:marBottom w:val="0"/>
      <w:divBdr>
        <w:top w:val="none" w:sz="0" w:space="0" w:color="auto"/>
        <w:left w:val="none" w:sz="0" w:space="0" w:color="auto"/>
        <w:bottom w:val="none" w:sz="0" w:space="0" w:color="auto"/>
        <w:right w:val="none" w:sz="0" w:space="0" w:color="auto"/>
      </w:divBdr>
    </w:div>
    <w:div w:id="35589327">
      <w:bodyDiv w:val="1"/>
      <w:marLeft w:val="0"/>
      <w:marRight w:val="0"/>
      <w:marTop w:val="0"/>
      <w:marBottom w:val="0"/>
      <w:divBdr>
        <w:top w:val="none" w:sz="0" w:space="0" w:color="auto"/>
        <w:left w:val="none" w:sz="0" w:space="0" w:color="auto"/>
        <w:bottom w:val="none" w:sz="0" w:space="0" w:color="auto"/>
        <w:right w:val="none" w:sz="0" w:space="0" w:color="auto"/>
      </w:divBdr>
    </w:div>
    <w:div w:id="1800953459">
      <w:bodyDiv w:val="1"/>
      <w:marLeft w:val="0"/>
      <w:marRight w:val="0"/>
      <w:marTop w:val="0"/>
      <w:marBottom w:val="0"/>
      <w:divBdr>
        <w:top w:val="none" w:sz="0" w:space="0" w:color="auto"/>
        <w:left w:val="none" w:sz="0" w:space="0" w:color="auto"/>
        <w:bottom w:val="none" w:sz="0" w:space="0" w:color="auto"/>
        <w:right w:val="none" w:sz="0" w:space="0" w:color="auto"/>
      </w:divBdr>
      <w:divsChild>
        <w:div w:id="1086683870">
          <w:marLeft w:val="0"/>
          <w:marRight w:val="0"/>
          <w:marTop w:val="0"/>
          <w:marBottom w:val="0"/>
          <w:divBdr>
            <w:top w:val="none" w:sz="0" w:space="0" w:color="auto"/>
            <w:left w:val="none" w:sz="0" w:space="0" w:color="auto"/>
            <w:bottom w:val="none" w:sz="0" w:space="0" w:color="auto"/>
            <w:right w:val="none" w:sz="0" w:space="0" w:color="auto"/>
          </w:divBdr>
        </w:div>
        <w:div w:id="1821459944">
          <w:marLeft w:val="0"/>
          <w:marRight w:val="0"/>
          <w:marTop w:val="0"/>
          <w:marBottom w:val="0"/>
          <w:divBdr>
            <w:top w:val="none" w:sz="0" w:space="0" w:color="auto"/>
            <w:left w:val="none" w:sz="0" w:space="0" w:color="auto"/>
            <w:bottom w:val="none" w:sz="0" w:space="0" w:color="auto"/>
            <w:right w:val="none" w:sz="0" w:space="0" w:color="auto"/>
          </w:divBdr>
          <w:divsChild>
            <w:div w:id="2144230306">
              <w:marLeft w:val="0"/>
              <w:marRight w:val="0"/>
              <w:marTop w:val="0"/>
              <w:marBottom w:val="0"/>
              <w:divBdr>
                <w:top w:val="none" w:sz="0" w:space="0" w:color="auto"/>
                <w:left w:val="none" w:sz="0" w:space="0" w:color="auto"/>
                <w:bottom w:val="none" w:sz="0" w:space="0" w:color="auto"/>
                <w:right w:val="none" w:sz="0" w:space="0" w:color="auto"/>
              </w:divBdr>
              <w:divsChild>
                <w:div w:id="19468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yperlink" Target="https://www.youtube.com/watch?v=7x0ZOB5UoSw" TargetMode="External"/><Relationship Id="rId26" Type="http://schemas.openxmlformats.org/officeDocument/2006/relationships/hyperlink" Target="https://theconversation.com/minecraft-teaches-kids-about-tech-but-theres-a-gender-imbalance-at-play-89496" TargetMode="External"/><Relationship Id="rId3" Type="http://schemas.openxmlformats.org/officeDocument/2006/relationships/customXml" Target="../customXml/item3.xml"/><Relationship Id="rId21" Type="http://schemas.openxmlformats.org/officeDocument/2006/relationships/hyperlink" Target="https://theconversation.com/minecraft-teaches-kids-about-tech-but-theres-a-gender-imbalance-at-play-8949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killsdevelopmentscotland.co.uk/publications-statistics/publications/?page=1&amp;topic%5b%5d=3-6&amp;order=date-desc" TargetMode="External"/><Relationship Id="rId17" Type="http://schemas.openxmlformats.org/officeDocument/2006/relationships/hyperlink" Target="https://www.ofcom.org.uk/__data/assets/pdf_file/0024/234609/childrens-media-use-and-attitudes-report-2022.pdf%20children%20and%20parents%20media%20use%20and%20attitudes" TargetMode="External"/><Relationship Id="rId25" Type="http://schemas.openxmlformats.org/officeDocument/2006/relationships/hyperlink" Target="https://minecraft.gamepedia.com/Creativ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heconversation.com/minecraft-teaches-kids-about-tech-but-theres-a-gender-imbalance-at-play-89496" TargetMode="External"/><Relationship Id="rId20" Type="http://schemas.openxmlformats.org/officeDocument/2006/relationships/hyperlink" Target="https://techcrunch.com/2020/06/21/confronting-racial-bias-in-video-games/?guccounter=1&amp;guce_referrer=aHR0cHM6Ly93d3cuZ29vZ2xlLmNvbS8&amp;guce_referrer_sig=AQAAALrD3pi1FJkQ1wSDDIrGc-3P6z44SMgg6Hs4HYcKlO4niaCbq0aicA9R0LbMxiXa6sFq3ssDFsBueeF0GbRetHCgyldkfZyFLdagcVy5I32I-X860witT21zVlqXL3zudC6b5vdHiYuir0fvIXc-5uvQOGQ_SZsEtjC2QLOQoImu" TargetMode="External"/><Relationship Id="rId29" Type="http://schemas.openxmlformats.org/officeDocument/2006/relationships/hyperlink" Target="https://theconversation.com/minecraft-teaches-kids-about-tech-but-theres-a-gender-imbalance-at-play-894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assessing-impact-and-public-sector-equality-duty-guide-public-authorities" TargetMode="External"/><Relationship Id="rId24" Type="http://schemas.openxmlformats.org/officeDocument/2006/relationships/hyperlink" Target="https://minecraft.gamepedia.com/Surviva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conversation.com/minecraft-teaches-kids-about-tech-but-theres-a-gender-imbalance-at-play-89496" TargetMode="External"/><Relationship Id="rId23" Type="http://schemas.openxmlformats.org/officeDocument/2006/relationships/hyperlink" Target="https://theconversation.com/minecraft-teaches-kids-about-tech-but-theres-a-gender-imbalance-at-play-89496" TargetMode="External"/><Relationship Id="rId28" Type="http://schemas.openxmlformats.org/officeDocument/2006/relationships/hyperlink" Target="http://icce2017.canterbury.ac.nz/sites/default/files/proceedings/workshops/W8/Minecraft%20as%20a%20Sandbox%20for%20STEM%20Interest%20Development%20Preliminary%20Resu.pdf" TargetMode="External"/><Relationship Id="rId10" Type="http://schemas.openxmlformats.org/officeDocument/2006/relationships/endnotes" Target="endnotes.xml"/><Relationship Id="rId19" Type="http://schemas.openxmlformats.org/officeDocument/2006/relationships/hyperlink" Target="https://newsrnd.com/news/2022-04-29-the-blind-also-want-to-play--minecraft---accessibility-grows-in-video-games.ryxe4AbYrq.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ro.com/app/board/uXjVP0d7Doo=/?share_link_id=531616580429" TargetMode="External"/><Relationship Id="rId22" Type="http://schemas.openxmlformats.org/officeDocument/2006/relationships/hyperlink" Target="https://obamawhitehouse.archives.gov/blog/2011/12/12/using-games-and-digital-media-engage-girls-computing" TargetMode="External"/><Relationship Id="rId27" Type="http://schemas.openxmlformats.org/officeDocument/2006/relationships/hyperlink" Target="http://www.ifets.info/journals/19_2/26.pdf" TargetMode="External"/><Relationship Id="rId30" Type="http://schemas.openxmlformats.org/officeDocument/2006/relationships/hyperlink" Target="https://www.gov.scot/news/devices-for-700-000-children/"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quality@sd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9" ma:contentTypeDescription="" ma:contentTypeScope="" ma:versionID="7365700e99ff65e23a93957e1cf1b4ff">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e2f93cc7fad8017123cb77ab3eac74df"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lcf76f155ced4ddcb4097134ff3c332f xmlns="9f835287-a68d-44a0-9340-5be279289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0D632-51FF-4151-A64F-895AD485929A}">
  <ds:schemaRefs>
    <ds:schemaRef ds:uri="http://schemas.openxmlformats.org/officeDocument/2006/bibliography"/>
  </ds:schemaRefs>
</ds:datastoreItem>
</file>

<file path=customXml/itemProps2.xml><?xml version="1.0" encoding="utf-8"?>
<ds:datastoreItem xmlns:ds="http://schemas.openxmlformats.org/officeDocument/2006/customXml" ds:itemID="{C524F65D-BA7A-47EB-A05F-1E0D0DFCBE92}">
  <ds:schemaRefs>
    <ds:schemaRef ds:uri="http://schemas.microsoft.com/sharepoint/v3/contenttype/forms"/>
  </ds:schemaRefs>
</ds:datastoreItem>
</file>

<file path=customXml/itemProps3.xml><?xml version="1.0" encoding="utf-8"?>
<ds:datastoreItem xmlns:ds="http://schemas.openxmlformats.org/officeDocument/2006/customXml" ds:itemID="{36FF14B0-1CD5-4E07-BCDD-8A308DDF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0CC15-5C86-4CF2-A2B3-B1768C5D765E}">
  <ds:schemaRefs>
    <ds:schemaRef ds:uri="http://schemas.microsoft.com/office/2006/metadata/properties"/>
    <ds:schemaRef ds:uri="http://schemas.microsoft.com/office/infopath/2007/PartnerControls"/>
    <ds:schemaRef ds:uri="184af400-6cf4-4be6-9056-547874e8c8ee"/>
    <ds:schemaRef ds:uri="9f835287-a68d-44a0-9340-5be2792894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2668</Words>
  <Characters>15209</Characters>
  <Application>Microsoft Office Word</Application>
  <DocSecurity>2</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Links>
    <vt:vector size="120" baseType="variant">
      <vt:variant>
        <vt:i4>3539054</vt:i4>
      </vt:variant>
      <vt:variant>
        <vt:i4>54</vt:i4>
      </vt:variant>
      <vt:variant>
        <vt:i4>0</vt:i4>
      </vt:variant>
      <vt:variant>
        <vt:i4>5</vt:i4>
      </vt:variant>
      <vt:variant>
        <vt:lpwstr>https://www.gov.scot/news/devices-for-700-000-children/</vt:lpwstr>
      </vt:variant>
      <vt:variant>
        <vt:lpwstr/>
      </vt:variant>
      <vt:variant>
        <vt:i4>2949166</vt:i4>
      </vt:variant>
      <vt:variant>
        <vt:i4>51</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vt:lpwstr>
      </vt:variant>
      <vt:variant>
        <vt:i4>2162738</vt:i4>
      </vt:variant>
      <vt:variant>
        <vt:i4>48</vt:i4>
      </vt:variant>
      <vt:variant>
        <vt:i4>0</vt:i4>
      </vt:variant>
      <vt:variant>
        <vt:i4>5</vt:i4>
      </vt:variant>
      <vt:variant>
        <vt:lpwstr>http://icce2017.canterbury.ac.nz/sites/default/files/proceedings/workshops/W8/Minecraft as a Sandbox for STEM Interest Development Preliminary Resu.pdf</vt:lpwstr>
      </vt:variant>
      <vt:variant>
        <vt:lpwstr/>
      </vt:variant>
      <vt:variant>
        <vt:i4>1703980</vt:i4>
      </vt:variant>
      <vt:variant>
        <vt:i4>45</vt:i4>
      </vt:variant>
      <vt:variant>
        <vt:i4>0</vt:i4>
      </vt:variant>
      <vt:variant>
        <vt:i4>5</vt:i4>
      </vt:variant>
      <vt:variant>
        <vt:lpwstr>http://www.ifets.info/journals/19_2/26.pdf</vt:lpwstr>
      </vt:variant>
      <vt:variant>
        <vt:lpwstr/>
      </vt:variant>
      <vt:variant>
        <vt:i4>2949166</vt:i4>
      </vt:variant>
      <vt:variant>
        <vt:i4>42</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vt:lpwstr>
      </vt:variant>
      <vt:variant>
        <vt:i4>6160448</vt:i4>
      </vt:variant>
      <vt:variant>
        <vt:i4>39</vt:i4>
      </vt:variant>
      <vt:variant>
        <vt:i4>0</vt:i4>
      </vt:variant>
      <vt:variant>
        <vt:i4>5</vt:i4>
      </vt:variant>
      <vt:variant>
        <vt:lpwstr>https://minecraft.gamepedia.com/Creative</vt:lpwstr>
      </vt:variant>
      <vt:variant>
        <vt:lpwstr/>
      </vt:variant>
      <vt:variant>
        <vt:i4>5767245</vt:i4>
      </vt:variant>
      <vt:variant>
        <vt:i4>36</vt:i4>
      </vt:variant>
      <vt:variant>
        <vt:i4>0</vt:i4>
      </vt:variant>
      <vt:variant>
        <vt:i4>5</vt:i4>
      </vt:variant>
      <vt:variant>
        <vt:lpwstr>https://minecraft.gamepedia.com/Survival</vt:lpwstr>
      </vt:variant>
      <vt:variant>
        <vt:lpwstr/>
      </vt:variant>
      <vt:variant>
        <vt:i4>2949166</vt:i4>
      </vt:variant>
      <vt:variant>
        <vt:i4>33</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vt:lpwstr>
      </vt:variant>
      <vt:variant>
        <vt:i4>4653065</vt:i4>
      </vt:variant>
      <vt:variant>
        <vt:i4>30</vt:i4>
      </vt:variant>
      <vt:variant>
        <vt:i4>0</vt:i4>
      </vt:variant>
      <vt:variant>
        <vt:i4>5</vt:i4>
      </vt:variant>
      <vt:variant>
        <vt:lpwstr>https://obamawhitehouse.archives.gov/blog/2011/12/12/using-games-and-digital-media-engage-girls-computing</vt:lpwstr>
      </vt:variant>
      <vt:variant>
        <vt:lpwstr/>
      </vt:variant>
      <vt:variant>
        <vt:i4>2949166</vt:i4>
      </vt:variant>
      <vt:variant>
        <vt:i4>27</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vt:lpwstr>
      </vt:variant>
      <vt:variant>
        <vt:i4>7471135</vt:i4>
      </vt:variant>
      <vt:variant>
        <vt:i4>24</vt:i4>
      </vt:variant>
      <vt:variant>
        <vt:i4>0</vt:i4>
      </vt:variant>
      <vt:variant>
        <vt:i4>5</vt:i4>
      </vt:variant>
      <vt:variant>
        <vt:lpwstr>https://techcrunch.com/2020/06/21/confronting-racial-bias-in-video-games/?guccounter=1&amp;guce_referrer=aHR0cHM6Ly93d3cuZ29vZ2xlLmNvbS8&amp;guce_referrer_sig=AQAAALrD3pi1FJkQ1wSDDIrGc-3P6z44SMgg6Hs4HYcKlO4niaCbq0aicA9R0LbMxiXa6sFq3ssDFsBueeF0GbRetHCgyldkfZyFLdagcVy5I32I-X860witT21zVlqXL3zudC6b5vdHiYuir0fvIXc-5uvQOGQ_SZsEtjC2QLOQoImu</vt:lpwstr>
      </vt:variant>
      <vt:variant>
        <vt:lpwstr/>
      </vt:variant>
      <vt:variant>
        <vt:i4>6553704</vt:i4>
      </vt:variant>
      <vt:variant>
        <vt:i4>21</vt:i4>
      </vt:variant>
      <vt:variant>
        <vt:i4>0</vt:i4>
      </vt:variant>
      <vt:variant>
        <vt:i4>5</vt:i4>
      </vt:variant>
      <vt:variant>
        <vt:lpwstr>https://newsrnd.com/news/2022-04-29-the-blind-also-want-to-play--minecraft---accessibility-grows-in-video-games.ryxe4AbYrq.html</vt:lpwstr>
      </vt:variant>
      <vt:variant>
        <vt:lpwstr/>
      </vt:variant>
      <vt:variant>
        <vt:i4>3735677</vt:i4>
      </vt:variant>
      <vt:variant>
        <vt:i4>18</vt:i4>
      </vt:variant>
      <vt:variant>
        <vt:i4>0</vt:i4>
      </vt:variant>
      <vt:variant>
        <vt:i4>5</vt:i4>
      </vt:variant>
      <vt:variant>
        <vt:lpwstr>https://www.youtube.com/watch?v=7x0ZOB5UoSw</vt:lpwstr>
      </vt:variant>
      <vt:variant>
        <vt:lpwstr/>
      </vt:variant>
      <vt:variant>
        <vt:i4>4653168</vt:i4>
      </vt:variant>
      <vt:variant>
        <vt:i4>15</vt:i4>
      </vt:variant>
      <vt:variant>
        <vt:i4>0</vt:i4>
      </vt:variant>
      <vt:variant>
        <vt:i4>5</vt:i4>
      </vt:variant>
      <vt:variant>
        <vt:lpwstr>https://www.ofcom.org.uk/__data/assets/pdf_file/0024/234609/childrens-media-use-and-attitudes-report-2022.pdf children and parents media use and attitudes</vt:lpwstr>
      </vt:variant>
      <vt:variant>
        <vt:lpwstr/>
      </vt:variant>
      <vt:variant>
        <vt:i4>335984</vt:i4>
      </vt:variant>
      <vt:variant>
        <vt:i4>12</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 – Australian stats</vt:lpwstr>
      </vt:variant>
      <vt:variant>
        <vt:i4>335984</vt:i4>
      </vt:variant>
      <vt:variant>
        <vt:i4>9</vt:i4>
      </vt:variant>
      <vt:variant>
        <vt:i4>0</vt:i4>
      </vt:variant>
      <vt:variant>
        <vt:i4>5</vt:i4>
      </vt:variant>
      <vt:variant>
        <vt:lpwstr>https://theconversation.com/minecraft-teaches-kids-about-tech-but-theres-a-gender-imbalance-at-play-89496</vt:lpwstr>
      </vt:variant>
      <vt:variant>
        <vt:lpwstr>:~:text=Minecraft%20is%20not%20gender%2Dneutral&amp;text=We%20found%20that%20girls%20aged,but%20only%2029%25%20of%20girls – Australian stats</vt:lpwstr>
      </vt:variant>
      <vt:variant>
        <vt:i4>786452</vt:i4>
      </vt:variant>
      <vt:variant>
        <vt:i4>6</vt:i4>
      </vt:variant>
      <vt:variant>
        <vt:i4>0</vt:i4>
      </vt:variant>
      <vt:variant>
        <vt:i4>5</vt:i4>
      </vt:variant>
      <vt:variant>
        <vt:lpwstr>https://miro.com/app/board/uXjVP0d7Doo=/?share_link_id=531616580429</vt:lpwstr>
      </vt:variant>
      <vt:variant>
        <vt:lpwstr/>
      </vt:variant>
      <vt:variant>
        <vt:i4>4718593</vt:i4>
      </vt:variant>
      <vt:variant>
        <vt:i4>3</vt:i4>
      </vt:variant>
      <vt:variant>
        <vt:i4>0</vt:i4>
      </vt:variant>
      <vt:variant>
        <vt:i4>5</vt:i4>
      </vt:variant>
      <vt:variant>
        <vt:lpwstr>https://www.skillsdevelopmentscotland.co.uk/publications-statistics/publications/?page=1&amp;topic%5b%5d=3-6&amp;order=date-desc</vt:lpwstr>
      </vt:variant>
      <vt:variant>
        <vt:lpwstr/>
      </vt:variant>
      <vt:variant>
        <vt:i4>1376257</vt:i4>
      </vt:variant>
      <vt:variant>
        <vt:i4>0</vt:i4>
      </vt:variant>
      <vt:variant>
        <vt:i4>0</vt:i4>
      </vt:variant>
      <vt:variant>
        <vt:i4>5</vt:i4>
      </vt:variant>
      <vt:variant>
        <vt:lpwstr>https://www.equalityhumanrights.com/en/publication-download/assessing-impact-and-public-sector-equality-duty-guide-public-authorities</vt:lpwstr>
      </vt:variant>
      <vt:variant>
        <vt:lpwstr/>
      </vt:variant>
      <vt:variant>
        <vt:i4>7995399</vt:i4>
      </vt:variant>
      <vt:variant>
        <vt:i4>3</vt:i4>
      </vt:variant>
      <vt:variant>
        <vt:i4>0</vt:i4>
      </vt:variant>
      <vt:variant>
        <vt:i4>5</vt:i4>
      </vt:variant>
      <vt:variant>
        <vt:lpwstr>mailto:equality@sds.co.uk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McAdams</dc:creator>
  <cp:keywords/>
  <dc:description/>
  <cp:lastModifiedBy>Patricia Crook</cp:lastModifiedBy>
  <cp:revision>2</cp:revision>
  <cp:lastPrinted>2019-07-25T16:09:00Z</cp:lastPrinted>
  <dcterms:created xsi:type="dcterms:W3CDTF">2023-08-11T13:51:00Z</dcterms:created>
  <dcterms:modified xsi:type="dcterms:W3CDTF">2023-08-11T13:51:00Z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ies>
</file>