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564F" w14:textId="77777777" w:rsidR="00A90448" w:rsidRDefault="00A90448" w:rsidP="00A90448">
      <w:r>
        <w:rPr>
          <w:noProof/>
        </w:rPr>
        <w:drawing>
          <wp:anchor distT="0" distB="0" distL="114300" distR="114300" simplePos="0" relativeHeight="251658240" behindDoc="1" locked="0" layoutInCell="1" allowOverlap="1" wp14:anchorId="4A9CA46B" wp14:editId="1F3C98E3">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0D42A" w14:textId="77777777" w:rsidR="00A90448" w:rsidRDefault="00A90448" w:rsidP="00A90448"/>
    <w:p w14:paraId="32E82354" w14:textId="77777777" w:rsidR="00A90448" w:rsidRDefault="00A90448" w:rsidP="00A90448"/>
    <w:p w14:paraId="0EA01FB7" w14:textId="77777777" w:rsidR="00A90448" w:rsidRDefault="00A90448" w:rsidP="00A90448"/>
    <w:p w14:paraId="2FED6CEC" w14:textId="77777777" w:rsidR="00A90448" w:rsidRDefault="00A90448" w:rsidP="00A90448">
      <w:pPr>
        <w:rPr>
          <w:rFonts w:ascii="Arial" w:hAnsi="Arial" w:cs="Arial"/>
          <w:b/>
          <w:color w:val="006373"/>
          <w:sz w:val="48"/>
        </w:rPr>
      </w:pPr>
    </w:p>
    <w:p w14:paraId="0699CDD9" w14:textId="77777777" w:rsidR="009C7FF5" w:rsidRDefault="009C7FF5" w:rsidP="00A90448">
      <w:pPr>
        <w:rPr>
          <w:rFonts w:ascii="Arial" w:hAnsi="Arial" w:cs="Arial"/>
          <w:b/>
          <w:color w:val="00ABBC"/>
          <w:sz w:val="48"/>
          <w:szCs w:val="48"/>
        </w:rPr>
      </w:pPr>
      <w:r w:rsidRPr="009C7FF5">
        <w:rPr>
          <w:rFonts w:ascii="Arial" w:hAnsi="Arial" w:cs="Arial"/>
          <w:b/>
          <w:color w:val="00ABBC"/>
          <w:sz w:val="48"/>
          <w:szCs w:val="48"/>
        </w:rPr>
        <w:t>Meta skills Community of Practice for Modern Apprenticeship Learning Providers</w:t>
      </w:r>
    </w:p>
    <w:p w14:paraId="4278717A" w14:textId="4AEB2979" w:rsidR="00A90448" w:rsidRPr="009C7FF5" w:rsidRDefault="009C7FF5" w:rsidP="00A90448">
      <w:pPr>
        <w:rPr>
          <w:rFonts w:ascii="Arial" w:hAnsi="Arial" w:cs="Arial"/>
          <w:b/>
          <w:color w:val="00ABBC"/>
          <w:sz w:val="48"/>
          <w:szCs w:val="48"/>
        </w:rPr>
      </w:pPr>
      <w:r w:rsidRPr="009C7FF5">
        <w:rPr>
          <w:rFonts w:ascii="Arial" w:hAnsi="Arial" w:cs="Arial"/>
          <w:b/>
          <w:color w:val="00ABBC"/>
          <w:sz w:val="48"/>
          <w:szCs w:val="48"/>
        </w:rPr>
        <w:t>event 7 March 2024</w:t>
      </w:r>
    </w:p>
    <w:p w14:paraId="21A623B3" w14:textId="77777777" w:rsidR="00A90448" w:rsidRPr="006C683E" w:rsidRDefault="00A90448" w:rsidP="00A90448">
      <w:pPr>
        <w:pStyle w:val="Heading2"/>
        <w:rPr>
          <w:rFonts w:ascii="Arial" w:hAnsi="Arial" w:cs="Arial"/>
          <w:b w:val="0"/>
          <w:color w:val="006373"/>
          <w:sz w:val="40"/>
        </w:rPr>
      </w:pPr>
    </w:p>
    <w:p w14:paraId="7DB43D5A" w14:textId="77777777" w:rsidR="00A90448" w:rsidRPr="006C683E" w:rsidRDefault="00A90448" w:rsidP="00A90448">
      <w:pPr>
        <w:pStyle w:val="Heading2"/>
        <w:rPr>
          <w:rFonts w:ascii="Arial" w:hAnsi="Arial" w:cs="Arial"/>
          <w:b w:val="0"/>
          <w:color w:val="006373"/>
          <w:sz w:val="48"/>
        </w:rPr>
      </w:pPr>
    </w:p>
    <w:p w14:paraId="25734061" w14:textId="40BF19AC" w:rsidR="00A90448" w:rsidRDefault="009C7FF5" w:rsidP="00A90448">
      <w:pPr>
        <w:rPr>
          <w:rFonts w:ascii="Arial" w:hAnsi="Arial" w:cs="Arial"/>
          <w:color w:val="00ABBC"/>
          <w:sz w:val="44"/>
        </w:rPr>
      </w:pPr>
      <w:r>
        <w:rPr>
          <w:rFonts w:ascii="Arial" w:hAnsi="Arial" w:cs="Arial"/>
          <w:color w:val="00ABBC"/>
          <w:sz w:val="44"/>
        </w:rPr>
        <w:t xml:space="preserve">A summary of the key learning points from the examples of effective practice shared during the event </w:t>
      </w:r>
    </w:p>
    <w:p w14:paraId="4666C291" w14:textId="77777777" w:rsidR="009C7FF5" w:rsidRDefault="009C7FF5" w:rsidP="00A90448">
      <w:pPr>
        <w:rPr>
          <w:rFonts w:ascii="Arial" w:hAnsi="Arial" w:cs="Arial"/>
          <w:color w:val="00ABBC"/>
          <w:sz w:val="44"/>
        </w:rPr>
      </w:pPr>
    </w:p>
    <w:p w14:paraId="79433EA0" w14:textId="77777777" w:rsidR="009C7FF5" w:rsidRPr="006C683E" w:rsidRDefault="009C7FF5" w:rsidP="00A90448">
      <w:pPr>
        <w:rPr>
          <w:rFonts w:ascii="Arial" w:hAnsi="Arial" w:cs="Arial"/>
          <w:color w:val="006373"/>
          <w:sz w:val="44"/>
        </w:rPr>
      </w:pPr>
    </w:p>
    <w:p w14:paraId="517996B7" w14:textId="2F22973D" w:rsidR="00A90448" w:rsidRPr="00A94450" w:rsidRDefault="00A90448" w:rsidP="00A90448">
      <w:pPr>
        <w:rPr>
          <w:rFonts w:ascii="Arial" w:hAnsi="Arial" w:cs="Arial"/>
          <w:color w:val="00ABBC"/>
          <w:sz w:val="44"/>
        </w:rPr>
      </w:pPr>
      <w:r w:rsidRPr="00A94450">
        <w:rPr>
          <w:rFonts w:ascii="Arial" w:hAnsi="Arial" w:cs="Arial"/>
          <w:color w:val="00ABBC"/>
          <w:sz w:val="44"/>
        </w:rPr>
        <w:t>Date</w:t>
      </w:r>
      <w:r w:rsidR="009C7FF5">
        <w:rPr>
          <w:rFonts w:ascii="Arial" w:hAnsi="Arial" w:cs="Arial"/>
          <w:color w:val="00ABBC"/>
          <w:sz w:val="44"/>
        </w:rPr>
        <w:t xml:space="preserve"> March 2024</w:t>
      </w:r>
    </w:p>
    <w:p w14:paraId="4097BD47" w14:textId="77777777" w:rsidR="00A90448" w:rsidRDefault="00A90448" w:rsidP="00A90448">
      <w:pPr>
        <w:rPr>
          <w:color w:val="FFFFFF" w:themeColor="background1"/>
          <w:sz w:val="44"/>
        </w:rPr>
      </w:pPr>
    </w:p>
    <w:p w14:paraId="50D02EBC" w14:textId="77777777" w:rsidR="009C7FF5" w:rsidRDefault="009C7FF5" w:rsidP="00A90448">
      <w:pPr>
        <w:rPr>
          <w:color w:val="FFFFFF" w:themeColor="background1"/>
          <w:sz w:val="44"/>
        </w:rPr>
      </w:pPr>
    </w:p>
    <w:p w14:paraId="18451B9F" w14:textId="6B24A965" w:rsidR="00A90448" w:rsidRDefault="008A0CFF" w:rsidP="00A90448">
      <w:pPr>
        <w:rPr>
          <w:color w:val="FFFFFF" w:themeColor="background1"/>
          <w:sz w:val="44"/>
        </w:rPr>
      </w:pPr>
      <w:r>
        <w:rPr>
          <w:noProof/>
        </w:rPr>
        <w:drawing>
          <wp:anchor distT="0" distB="0" distL="114300" distR="114300" simplePos="0" relativeHeight="251658247" behindDoc="0" locked="0" layoutInCell="1" allowOverlap="1" wp14:anchorId="78837156" wp14:editId="34B2C361">
            <wp:simplePos x="0" y="0"/>
            <wp:positionH relativeFrom="margin">
              <wp:posOffset>2733675</wp:posOffset>
            </wp:positionH>
            <wp:positionV relativeFrom="page">
              <wp:posOffset>8258175</wp:posOffset>
            </wp:positionV>
            <wp:extent cx="1019175" cy="962025"/>
            <wp:effectExtent l="0" t="0" r="9525" b="9525"/>
            <wp:wrapSquare wrapText="bothSides"/>
            <wp:docPr id="2" name="Graphic 2">
              <a:extLst xmlns:a="http://schemas.openxmlformats.org/drawingml/2006/main">
                <a:ext uri="{FF2B5EF4-FFF2-40B4-BE49-F238E27FC236}">
                  <a16:creationId xmlns:a16="http://schemas.microsoft.com/office/drawing/2014/main" id="{09A352C4-8356-4E47-81EA-3B8B7A336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09A352C4-8356-4E47-81EA-3B8B7A336B6C}"/>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19175" cy="962025"/>
                    </a:xfrm>
                    <a:prstGeom prst="rect">
                      <a:avLst/>
                    </a:prstGeom>
                  </pic:spPr>
                </pic:pic>
              </a:graphicData>
            </a:graphic>
            <wp14:sizeRelH relativeFrom="margin">
              <wp14:pctWidth>0</wp14:pctWidth>
            </wp14:sizeRelH>
            <wp14:sizeRelV relativeFrom="margin">
              <wp14:pctHeight>0</wp14:pctHeight>
            </wp14:sizeRelV>
          </wp:anchor>
        </w:drawing>
      </w:r>
    </w:p>
    <w:p w14:paraId="1C14AE25" w14:textId="77777777" w:rsidR="00A90448" w:rsidRDefault="00A90448" w:rsidP="00A90448">
      <w:pPr>
        <w:rPr>
          <w:color w:val="FFFFFF" w:themeColor="background1"/>
          <w:sz w:val="44"/>
        </w:rPr>
      </w:pPr>
    </w:p>
    <w:p w14:paraId="19208BC5" w14:textId="089AFF18" w:rsidR="00A90448" w:rsidRDefault="00A90448" w:rsidP="00A90448">
      <w:pPr>
        <w:rPr>
          <w:color w:val="FFFFFF" w:themeColor="background1"/>
          <w:sz w:val="44"/>
        </w:rPr>
      </w:pPr>
    </w:p>
    <w:p w14:paraId="255A0E5C" w14:textId="3D38F796" w:rsidR="009C7FF5" w:rsidRDefault="00D03487" w:rsidP="00A90448">
      <w:pPr>
        <w:rPr>
          <w:rFonts w:ascii="Arial" w:hAnsi="Arial" w:cs="Arial"/>
          <w:b/>
          <w:color w:val="00ABBC"/>
          <w:sz w:val="32"/>
        </w:rPr>
      </w:pPr>
      <w:r>
        <w:rPr>
          <w:noProof/>
        </w:rPr>
        <w:drawing>
          <wp:anchor distT="0" distB="0" distL="114300" distR="114300" simplePos="0" relativeHeight="251658241" behindDoc="1" locked="0" layoutInCell="1" allowOverlap="1" wp14:anchorId="52E44591" wp14:editId="41838D30">
            <wp:simplePos x="0" y="0"/>
            <wp:positionH relativeFrom="column">
              <wp:posOffset>-454660</wp:posOffset>
            </wp:positionH>
            <wp:positionV relativeFrom="paragraph">
              <wp:posOffset>548005</wp:posOffset>
            </wp:positionV>
            <wp:extent cx="7874386" cy="531437"/>
            <wp:effectExtent l="0" t="0" r="0" b="2540"/>
            <wp:wrapNone/>
            <wp:docPr id="1" name="Picture 1" descr="D:\Users\britovsekn\AppData\Local\Microsoft\Windows\Temporary Internet Files\Content.Word\Strap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trapline-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386" cy="531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86DC9" w14:textId="44FEEC14" w:rsidR="00A90448" w:rsidRPr="00A94450" w:rsidRDefault="009C7FF5" w:rsidP="00A90448">
      <w:pPr>
        <w:rPr>
          <w:rFonts w:ascii="Arial" w:hAnsi="Arial" w:cs="Arial"/>
          <w:b/>
          <w:color w:val="00ABBC"/>
          <w:sz w:val="32"/>
        </w:rPr>
      </w:pPr>
      <w:r>
        <w:rPr>
          <w:rFonts w:ascii="Arial" w:hAnsi="Arial" w:cs="Arial"/>
          <w:b/>
          <w:color w:val="00ABBC"/>
          <w:sz w:val="32"/>
        </w:rPr>
        <w:lastRenderedPageBreak/>
        <w:t>Learning Points</w:t>
      </w:r>
    </w:p>
    <w:p w14:paraId="48BD68B9" w14:textId="1BF700A9" w:rsidR="009C7FF5" w:rsidRPr="009C7FF5" w:rsidRDefault="009C7FF5" w:rsidP="009C7FF5">
      <w:pPr>
        <w:spacing w:after="160" w:line="259" w:lineRule="auto"/>
        <w:rPr>
          <w:rFonts w:ascii="Arial" w:hAnsi="Arial" w:cs="Arial"/>
          <w:kern w:val="2"/>
          <w:sz w:val="24"/>
          <w:szCs w:val="24"/>
          <w14:ligatures w14:val="standardContextual"/>
        </w:rPr>
      </w:pPr>
      <w:r w:rsidRPr="009C7FF5">
        <w:rPr>
          <w:rFonts w:ascii="Arial" w:hAnsi="Arial" w:cs="Arial"/>
          <w:kern w:val="2"/>
          <w:sz w:val="24"/>
          <w:szCs w:val="24"/>
          <w14:ligatures w14:val="standardContextual"/>
        </w:rPr>
        <w:t xml:space="preserve">Here is a high-level summary of the key </w:t>
      </w:r>
      <w:r>
        <w:rPr>
          <w:rFonts w:ascii="Arial" w:hAnsi="Arial" w:cs="Arial"/>
          <w:kern w:val="2"/>
          <w:sz w:val="24"/>
          <w:szCs w:val="24"/>
          <w14:ligatures w14:val="standardContextual"/>
        </w:rPr>
        <w:t>“</w:t>
      </w:r>
      <w:r w:rsidRPr="009C7FF5">
        <w:rPr>
          <w:rFonts w:ascii="Arial" w:hAnsi="Arial" w:cs="Arial"/>
          <w:kern w:val="2"/>
          <w:sz w:val="24"/>
          <w:szCs w:val="24"/>
          <w14:ligatures w14:val="standardContextual"/>
        </w:rPr>
        <w:t>take aways</w:t>
      </w:r>
      <w:r>
        <w:rPr>
          <w:rFonts w:ascii="Arial" w:hAnsi="Arial" w:cs="Arial"/>
          <w:kern w:val="2"/>
          <w:sz w:val="24"/>
          <w:szCs w:val="24"/>
          <w14:ligatures w14:val="standardContextual"/>
        </w:rPr>
        <w:t>”</w:t>
      </w:r>
      <w:r w:rsidRPr="009C7FF5">
        <w:rPr>
          <w:rFonts w:ascii="Arial" w:hAnsi="Arial" w:cs="Arial"/>
          <w:kern w:val="2"/>
          <w:sz w:val="24"/>
          <w:szCs w:val="24"/>
          <w14:ligatures w14:val="standardContextual"/>
        </w:rPr>
        <w:t xml:space="preserve"> from the effective practice presentations shared by our four learning providers. </w:t>
      </w:r>
    </w:p>
    <w:p w14:paraId="256765C3" w14:textId="7849EECC" w:rsidR="009C7FF5" w:rsidRPr="009C7FF5" w:rsidRDefault="009C7FF5" w:rsidP="009C7FF5">
      <w:pPr>
        <w:spacing w:after="160" w:line="259" w:lineRule="auto"/>
        <w:rPr>
          <w:rFonts w:ascii="Arial" w:hAnsi="Arial" w:cs="Arial"/>
          <w:kern w:val="2"/>
          <w:sz w:val="24"/>
          <w:szCs w:val="24"/>
          <w14:ligatures w14:val="standardContextual"/>
        </w:rPr>
      </w:pPr>
    </w:p>
    <w:p w14:paraId="0AB7BA8B" w14:textId="475B1114" w:rsidR="009C7FF5" w:rsidRDefault="008A0CFF" w:rsidP="00E759F0">
      <w:pPr>
        <w:spacing w:after="160" w:line="259" w:lineRule="auto"/>
        <w:ind w:left="1440" w:hanging="1305"/>
        <w:contextualSpacing/>
        <w:rPr>
          <w:rFonts w:ascii="Arial" w:hAnsi="Arial" w:cs="Arial"/>
          <w:kern w:val="2"/>
          <w:sz w:val="24"/>
          <w:szCs w:val="24"/>
          <w14:ligatures w14:val="standardContextual"/>
        </w:rPr>
      </w:pPr>
      <w:r>
        <w:rPr>
          <w:noProof/>
        </w:rPr>
        <w:drawing>
          <wp:anchor distT="0" distB="0" distL="114300" distR="114300" simplePos="0" relativeHeight="251658242" behindDoc="0" locked="0" layoutInCell="1" allowOverlap="1" wp14:anchorId="3998C8CE" wp14:editId="56E28AD6">
            <wp:simplePos x="0" y="0"/>
            <wp:positionH relativeFrom="margin">
              <wp:align>left</wp:align>
            </wp:positionH>
            <wp:positionV relativeFrom="paragraph">
              <wp:posOffset>13970</wp:posOffset>
            </wp:positionV>
            <wp:extent cx="666750" cy="676275"/>
            <wp:effectExtent l="0" t="0" r="0" b="9525"/>
            <wp:wrapSquare wrapText="bothSides"/>
            <wp:docPr id="74" name="Graphic 74">
              <a:extLst xmlns:a="http://schemas.openxmlformats.org/drawingml/2006/main">
                <a:ext uri="{FF2B5EF4-FFF2-40B4-BE49-F238E27FC236}">
                  <a16:creationId xmlns:a16="http://schemas.microsoft.com/office/drawing/2014/main" id="{34AA2A5D-29D0-0D47-B926-C89ED30E8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3">
                      <a:extLst>
                        <a:ext uri="{FF2B5EF4-FFF2-40B4-BE49-F238E27FC236}">
                          <a16:creationId xmlns:a16="http://schemas.microsoft.com/office/drawing/2014/main" id="{34AA2A5D-29D0-0D47-B926-C89ED30E84C4}"/>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pic:blipFill>
                  <pic:spPr>
                    <a:xfrm>
                      <a:off x="0" y="0"/>
                      <a:ext cx="666750" cy="676275"/>
                    </a:xfrm>
                    <a:prstGeom prst="rect">
                      <a:avLst/>
                    </a:prstGeom>
                  </pic:spPr>
                </pic:pic>
              </a:graphicData>
            </a:graphic>
            <wp14:sizeRelH relativeFrom="margin">
              <wp14:pctWidth>0</wp14:pctWidth>
            </wp14:sizeRelH>
            <wp14:sizeRelV relativeFrom="margin">
              <wp14:pctHeight>0</wp14:pctHeight>
            </wp14:sizeRelV>
          </wp:anchor>
        </w:drawing>
      </w:r>
      <w:r w:rsidR="00E759F0">
        <w:rPr>
          <w:rFonts w:ascii="Arial" w:hAnsi="Arial" w:cs="Arial"/>
          <w:b/>
          <w:bCs/>
          <w:kern w:val="2"/>
          <w:sz w:val="24"/>
          <w:szCs w:val="24"/>
          <w14:ligatures w14:val="standardContextual"/>
        </w:rPr>
        <w:tab/>
      </w:r>
      <w:r w:rsidR="009C7FF5" w:rsidRPr="009C7FF5">
        <w:rPr>
          <w:rFonts w:ascii="Arial" w:hAnsi="Arial" w:cs="Arial"/>
          <w:b/>
          <w:bCs/>
          <w:kern w:val="2"/>
          <w:sz w:val="24"/>
          <w:szCs w:val="24"/>
          <w14:ligatures w14:val="standardContextual"/>
        </w:rPr>
        <w:t>Be curious about meta skills</w:t>
      </w:r>
      <w:r w:rsidR="009C7FF5" w:rsidRPr="009C7FF5">
        <w:rPr>
          <w:rFonts w:ascii="Arial" w:hAnsi="Arial" w:cs="Arial"/>
          <w:kern w:val="2"/>
          <w:sz w:val="24"/>
          <w:szCs w:val="24"/>
          <w14:ligatures w14:val="standardContextual"/>
        </w:rPr>
        <w:t xml:space="preserve">. For most of our speakers there was no qualification imperative behind their decision to introduce meta skills into their delivery. They saw value and logic in building meta skills as an integral part of their apprenticeship delivery. There is a variety of sources on-line to help get you started. Our speakers cited the paper </w:t>
      </w:r>
      <w:hyperlink r:id="rId17" w:history="1">
        <w:r w:rsidR="009C7FF5" w:rsidRPr="009C7FF5">
          <w:rPr>
            <w:rFonts w:ascii="Arial" w:hAnsi="Arial" w:cs="Arial"/>
            <w:color w:val="0563C1" w:themeColor="hyperlink"/>
            <w:kern w:val="2"/>
            <w:sz w:val="24"/>
            <w:szCs w:val="24"/>
            <w:u w:val="single"/>
            <w14:ligatures w14:val="standardContextual"/>
          </w:rPr>
          <w:t>Skills 4.0 a skills model to drive Scotland’s future</w:t>
        </w:r>
      </w:hyperlink>
      <w:r w:rsidR="009C7FF5" w:rsidRPr="009C7FF5">
        <w:rPr>
          <w:rFonts w:ascii="Arial" w:hAnsi="Arial" w:cs="Arial"/>
          <w:kern w:val="2"/>
          <w:sz w:val="24"/>
          <w:szCs w:val="24"/>
          <w14:ligatures w14:val="standardContextual"/>
        </w:rPr>
        <w:t xml:space="preserve">, and other published research as motivational starting points for them. </w:t>
      </w:r>
    </w:p>
    <w:p w14:paraId="457C0BA9" w14:textId="77777777" w:rsidR="009C7FF5" w:rsidRPr="009C7FF5" w:rsidRDefault="009C7FF5" w:rsidP="009C7FF5">
      <w:pPr>
        <w:spacing w:after="160" w:line="259" w:lineRule="auto"/>
        <w:rPr>
          <w:rFonts w:ascii="Arial" w:hAnsi="Arial" w:cs="Arial"/>
          <w:kern w:val="2"/>
          <w:sz w:val="24"/>
          <w:szCs w:val="24"/>
          <w14:ligatures w14:val="standardContextual"/>
        </w:rPr>
      </w:pPr>
    </w:p>
    <w:p w14:paraId="42D82FD5" w14:textId="393CEAE9" w:rsidR="009C7FF5" w:rsidRPr="009C7FF5" w:rsidRDefault="00471A2B" w:rsidP="005F5B0C">
      <w:pPr>
        <w:spacing w:after="160" w:line="259" w:lineRule="auto"/>
        <w:ind w:left="1440"/>
        <w:contextualSpacing/>
        <w:rPr>
          <w:rFonts w:ascii="Arial" w:hAnsi="Arial" w:cs="Arial"/>
          <w:kern w:val="2"/>
          <w:sz w:val="24"/>
          <w:szCs w:val="24"/>
          <w14:ligatures w14:val="standardContextual"/>
        </w:rPr>
      </w:pPr>
      <w:r>
        <w:rPr>
          <w:noProof/>
        </w:rPr>
        <w:drawing>
          <wp:anchor distT="0" distB="0" distL="114300" distR="114300" simplePos="0" relativeHeight="251658243" behindDoc="0" locked="0" layoutInCell="1" allowOverlap="1" wp14:anchorId="5946E880" wp14:editId="59BBB9F5">
            <wp:simplePos x="0" y="0"/>
            <wp:positionH relativeFrom="margin">
              <wp:align>left</wp:align>
            </wp:positionH>
            <wp:positionV relativeFrom="paragraph">
              <wp:posOffset>7620</wp:posOffset>
            </wp:positionV>
            <wp:extent cx="714375" cy="657225"/>
            <wp:effectExtent l="0" t="0" r="9525" b="0"/>
            <wp:wrapSquare wrapText="bothSides"/>
            <wp:docPr id="70" name="Graphic 70">
              <a:extLst xmlns:a="http://schemas.openxmlformats.org/drawingml/2006/main">
                <a:ext uri="{FF2B5EF4-FFF2-40B4-BE49-F238E27FC236}">
                  <a16:creationId xmlns:a16="http://schemas.microsoft.com/office/drawing/2014/main" id="{91275EF7-2502-EA45-9B81-1B69A4076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69">
                      <a:extLst>
                        <a:ext uri="{FF2B5EF4-FFF2-40B4-BE49-F238E27FC236}">
                          <a16:creationId xmlns:a16="http://schemas.microsoft.com/office/drawing/2014/main" id="{91275EF7-2502-EA45-9B81-1B69A4076065}"/>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a:stretch/>
                  </pic:blipFill>
                  <pic:spPr>
                    <a:xfrm>
                      <a:off x="0" y="0"/>
                      <a:ext cx="714375" cy="657225"/>
                    </a:xfrm>
                    <a:prstGeom prst="rect">
                      <a:avLst/>
                    </a:prstGeom>
                  </pic:spPr>
                </pic:pic>
              </a:graphicData>
            </a:graphic>
            <wp14:sizeRelH relativeFrom="margin">
              <wp14:pctWidth>0</wp14:pctWidth>
            </wp14:sizeRelH>
            <wp14:sizeRelV relativeFrom="margin">
              <wp14:pctHeight>0</wp14:pctHeight>
            </wp14:sizeRelV>
          </wp:anchor>
        </w:drawing>
      </w:r>
      <w:r w:rsidR="009C7FF5" w:rsidRPr="009C7FF5">
        <w:rPr>
          <w:rFonts w:ascii="Arial" w:hAnsi="Arial" w:cs="Arial"/>
          <w:b/>
          <w:bCs/>
          <w:kern w:val="2"/>
          <w:sz w:val="24"/>
          <w:szCs w:val="24"/>
          <w14:ligatures w14:val="standardContextual"/>
        </w:rPr>
        <w:t>Initiate discussions about meta skills with your staff/teams</w:t>
      </w:r>
      <w:r w:rsidR="009C7FF5" w:rsidRPr="009C7FF5">
        <w:rPr>
          <w:rFonts w:ascii="Arial" w:hAnsi="Arial" w:cs="Arial"/>
          <w:kern w:val="2"/>
          <w:sz w:val="24"/>
          <w:szCs w:val="24"/>
          <w14:ligatures w14:val="standardContextual"/>
        </w:rPr>
        <w:t>. Initially to raise awareness and support understanding of what these skills mean in your own delivery context. Our speakers encouraged their staff to use the CPD resources from SDS</w:t>
      </w:r>
      <w:r w:rsidR="009C7FF5" w:rsidRPr="009C7FF5">
        <w:rPr>
          <w:rFonts w:ascii="Arial" w:hAnsi="Arial" w:cs="Arial"/>
          <w:kern w:val="2"/>
          <w:sz w:val="24"/>
          <w:szCs w:val="24"/>
          <w:vertAlign w:val="superscript"/>
          <w14:ligatures w14:val="standardContextual"/>
        </w:rPr>
        <w:endnoteReference w:id="2"/>
      </w:r>
      <w:r w:rsidR="009C7FF5" w:rsidRPr="009C7FF5">
        <w:rPr>
          <w:rFonts w:ascii="Arial" w:hAnsi="Arial" w:cs="Arial"/>
          <w:kern w:val="2"/>
          <w:sz w:val="24"/>
          <w:szCs w:val="24"/>
          <w14:ligatures w14:val="standardContextual"/>
        </w:rPr>
        <w:t xml:space="preserve"> and </w:t>
      </w:r>
      <w:hyperlink r:id="rId20" w:history="1">
        <w:r w:rsidR="00C40106" w:rsidRPr="00C40106">
          <w:rPr>
            <w:rStyle w:val="Hyperlink"/>
            <w:rFonts w:ascii="Arial" w:hAnsi="Arial" w:cs="Arial"/>
            <w:kern w:val="2"/>
            <w:sz w:val="24"/>
            <w:szCs w:val="24"/>
            <w14:ligatures w14:val="standardContextual"/>
          </w:rPr>
          <w:t>SQA</w:t>
        </w:r>
      </w:hyperlink>
      <w:r w:rsidR="00C40106">
        <w:rPr>
          <w:rFonts w:ascii="Arial" w:hAnsi="Arial" w:cs="Arial"/>
          <w:kern w:val="2"/>
          <w:sz w:val="24"/>
          <w:szCs w:val="24"/>
          <w14:ligatures w14:val="standardContextual"/>
        </w:rPr>
        <w:t>.</w:t>
      </w:r>
    </w:p>
    <w:p w14:paraId="7AAFC542" w14:textId="77777777" w:rsidR="009C7FF5" w:rsidRPr="009C7FF5" w:rsidRDefault="009C7FF5" w:rsidP="009C7FF5">
      <w:pPr>
        <w:spacing w:after="160" w:line="259" w:lineRule="auto"/>
        <w:ind w:left="495"/>
        <w:contextualSpacing/>
        <w:rPr>
          <w:rFonts w:ascii="Arial" w:hAnsi="Arial" w:cs="Arial"/>
          <w:kern w:val="2"/>
          <w:sz w:val="24"/>
          <w:szCs w:val="24"/>
          <w14:ligatures w14:val="standardContextual"/>
        </w:rPr>
      </w:pPr>
    </w:p>
    <w:p w14:paraId="442F6EBC" w14:textId="35DA4ED5" w:rsidR="009C7FF5" w:rsidRPr="009C7FF5" w:rsidRDefault="00992913" w:rsidP="00471A2B">
      <w:pPr>
        <w:spacing w:after="160" w:line="259" w:lineRule="auto"/>
        <w:ind w:left="1440"/>
        <w:contextualSpacing/>
        <w:rPr>
          <w:rFonts w:ascii="Arial" w:hAnsi="Arial" w:cs="Arial"/>
          <w:kern w:val="2"/>
          <w:sz w:val="24"/>
          <w:szCs w:val="24"/>
          <w14:ligatures w14:val="standardContextual"/>
        </w:rPr>
      </w:pPr>
      <w:r>
        <w:rPr>
          <w:noProof/>
        </w:rPr>
        <w:drawing>
          <wp:anchor distT="0" distB="0" distL="114300" distR="114300" simplePos="0" relativeHeight="251658244" behindDoc="0" locked="0" layoutInCell="1" allowOverlap="1" wp14:anchorId="130F0784" wp14:editId="1AF99211">
            <wp:simplePos x="0" y="0"/>
            <wp:positionH relativeFrom="margin">
              <wp:align>left</wp:align>
            </wp:positionH>
            <wp:positionV relativeFrom="paragraph">
              <wp:posOffset>5080</wp:posOffset>
            </wp:positionV>
            <wp:extent cx="714375" cy="590550"/>
            <wp:effectExtent l="0" t="0" r="0" b="0"/>
            <wp:wrapSquare wrapText="bothSides"/>
            <wp:docPr id="72" name="Graphic 72">
              <a:extLst xmlns:a="http://schemas.openxmlformats.org/drawingml/2006/main">
                <a:ext uri="{FF2B5EF4-FFF2-40B4-BE49-F238E27FC236}">
                  <a16:creationId xmlns:a16="http://schemas.microsoft.com/office/drawing/2014/main" id="{A06B10B9-0003-8E45-A7EF-CD5F18F524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a:extLst>
                        <a:ext uri="{FF2B5EF4-FFF2-40B4-BE49-F238E27FC236}">
                          <a16:creationId xmlns:a16="http://schemas.microsoft.com/office/drawing/2014/main" id="{A06B10B9-0003-8E45-A7EF-CD5F18F52455}"/>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rcRect/>
                    <a:stretch/>
                  </pic:blipFill>
                  <pic:spPr>
                    <a:xfrm>
                      <a:off x="0" y="0"/>
                      <a:ext cx="714375" cy="590550"/>
                    </a:xfrm>
                    <a:prstGeom prst="rect">
                      <a:avLst/>
                    </a:prstGeom>
                  </pic:spPr>
                </pic:pic>
              </a:graphicData>
            </a:graphic>
            <wp14:sizeRelH relativeFrom="margin">
              <wp14:pctWidth>0</wp14:pctWidth>
            </wp14:sizeRelH>
            <wp14:sizeRelV relativeFrom="margin">
              <wp14:pctHeight>0</wp14:pctHeight>
            </wp14:sizeRelV>
          </wp:anchor>
        </w:drawing>
      </w:r>
      <w:r w:rsidR="009C7FF5" w:rsidRPr="009C7FF5">
        <w:rPr>
          <w:rFonts w:ascii="Arial" w:hAnsi="Arial" w:cs="Arial"/>
          <w:b/>
          <w:bCs/>
          <w:kern w:val="2"/>
          <w:sz w:val="24"/>
          <w:szCs w:val="24"/>
          <w14:ligatures w14:val="standardContextual"/>
        </w:rPr>
        <w:t xml:space="preserve">Generate enthusiasm and ideas. </w:t>
      </w:r>
      <w:r w:rsidR="009C7FF5" w:rsidRPr="009C7FF5">
        <w:rPr>
          <w:rFonts w:ascii="Arial" w:hAnsi="Arial" w:cs="Arial"/>
          <w:kern w:val="2"/>
          <w:sz w:val="24"/>
          <w:szCs w:val="24"/>
          <w14:ligatures w14:val="standardContextual"/>
        </w:rPr>
        <w:t>Build on from point two by generating ideas on how you might introduce meta skills with your apprentices/employers. Staff who are enthusiastic about meta skills will find innovative ways to make it work, irrespective of the work context.</w:t>
      </w:r>
    </w:p>
    <w:p w14:paraId="6AB80294" w14:textId="77777777" w:rsidR="009C7FF5" w:rsidRPr="009C7FF5" w:rsidRDefault="009C7FF5" w:rsidP="009C7FF5">
      <w:pPr>
        <w:spacing w:after="160" w:line="259" w:lineRule="auto"/>
        <w:ind w:left="720"/>
        <w:contextualSpacing/>
        <w:rPr>
          <w:rFonts w:ascii="Arial" w:hAnsi="Arial" w:cs="Arial"/>
          <w:kern w:val="2"/>
          <w:sz w:val="24"/>
          <w:szCs w:val="24"/>
          <w14:ligatures w14:val="standardContextual"/>
        </w:rPr>
      </w:pPr>
    </w:p>
    <w:p w14:paraId="3047D144" w14:textId="06D0044D" w:rsidR="009C7FF5" w:rsidRPr="009C7FF5" w:rsidRDefault="00A303A8" w:rsidP="005E5492">
      <w:pPr>
        <w:ind w:left="1440"/>
        <w:rPr>
          <w:rFonts w:ascii="Arial" w:hAnsi="Arial" w:cs="Arial"/>
          <w:kern w:val="2"/>
          <w:sz w:val="24"/>
          <w:szCs w:val="24"/>
          <w14:ligatures w14:val="standardContextual"/>
        </w:rPr>
      </w:pPr>
      <w:r>
        <w:rPr>
          <w:noProof/>
        </w:rPr>
        <w:drawing>
          <wp:anchor distT="0" distB="0" distL="114300" distR="114300" simplePos="0" relativeHeight="251658245" behindDoc="0" locked="0" layoutInCell="1" allowOverlap="1" wp14:anchorId="7FDBADBC" wp14:editId="20510F33">
            <wp:simplePos x="0" y="0"/>
            <wp:positionH relativeFrom="margin">
              <wp:align>left</wp:align>
            </wp:positionH>
            <wp:positionV relativeFrom="paragraph">
              <wp:posOffset>8255</wp:posOffset>
            </wp:positionV>
            <wp:extent cx="742950" cy="609600"/>
            <wp:effectExtent l="0" t="0" r="0" b="0"/>
            <wp:wrapSquare wrapText="bothSides"/>
            <wp:docPr id="75" name="Graphic 75">
              <a:extLst xmlns:a="http://schemas.openxmlformats.org/drawingml/2006/main">
                <a:ext uri="{FF2B5EF4-FFF2-40B4-BE49-F238E27FC236}">
                  <a16:creationId xmlns:a16="http://schemas.microsoft.com/office/drawing/2014/main" id="{898C50BC-7D5A-8644-9736-A74CB49D6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4">
                      <a:extLst>
                        <a:ext uri="{FF2B5EF4-FFF2-40B4-BE49-F238E27FC236}">
                          <a16:creationId xmlns:a16="http://schemas.microsoft.com/office/drawing/2014/main" id="{898C50BC-7D5A-8644-9736-A74CB49D61B3}"/>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rcRect/>
                    <a:stretch/>
                  </pic:blipFill>
                  <pic:spPr>
                    <a:xfrm>
                      <a:off x="0" y="0"/>
                      <a:ext cx="742950" cy="609600"/>
                    </a:xfrm>
                    <a:prstGeom prst="rect">
                      <a:avLst/>
                    </a:prstGeom>
                  </pic:spPr>
                </pic:pic>
              </a:graphicData>
            </a:graphic>
            <wp14:sizeRelH relativeFrom="margin">
              <wp14:pctWidth>0</wp14:pctWidth>
            </wp14:sizeRelH>
            <wp14:sizeRelV relativeFrom="margin">
              <wp14:pctHeight>0</wp14:pctHeight>
            </wp14:sizeRelV>
          </wp:anchor>
        </w:drawing>
      </w:r>
      <w:r w:rsidR="009C7FF5" w:rsidRPr="009C7FF5">
        <w:rPr>
          <w:rFonts w:ascii="Arial" w:hAnsi="Arial" w:cs="Arial"/>
          <w:b/>
          <w:bCs/>
          <w:kern w:val="2"/>
          <w:sz w:val="24"/>
          <w:szCs w:val="24"/>
          <w14:ligatures w14:val="standardContextual"/>
        </w:rPr>
        <w:t>Build meta skills into your Initial Assessment, Induction and Progress review</w:t>
      </w:r>
      <w:r w:rsidR="009C7FF5" w:rsidRPr="009C7FF5">
        <w:rPr>
          <w:rFonts w:ascii="Arial" w:hAnsi="Arial" w:cs="Arial"/>
          <w:kern w:val="2"/>
          <w:sz w:val="24"/>
          <w:szCs w:val="24"/>
          <w14:ligatures w14:val="standardContextual"/>
        </w:rPr>
        <w:t xml:space="preserve"> </w:t>
      </w:r>
      <w:r w:rsidR="009C7FF5" w:rsidRPr="009C7FF5">
        <w:rPr>
          <w:rFonts w:ascii="Arial" w:hAnsi="Arial" w:cs="Arial"/>
          <w:b/>
          <w:bCs/>
          <w:kern w:val="2"/>
          <w:sz w:val="24"/>
          <w:szCs w:val="24"/>
          <w14:ligatures w14:val="standardContextual"/>
        </w:rPr>
        <w:t>processes</w:t>
      </w:r>
      <w:r w:rsidR="009C7FF5" w:rsidRPr="009C7FF5">
        <w:rPr>
          <w:rFonts w:ascii="Arial" w:hAnsi="Arial" w:cs="Arial"/>
          <w:kern w:val="2"/>
          <w:sz w:val="24"/>
          <w:szCs w:val="24"/>
          <w14:ligatures w14:val="standardContextual"/>
        </w:rPr>
        <w:t xml:space="preserve">. Position meta skills front and centre of your apprenticeship delivery. Our speakers explained how they encourage </w:t>
      </w:r>
      <w:r w:rsidR="00A52872">
        <w:rPr>
          <w:rFonts w:ascii="Arial" w:hAnsi="Arial" w:cs="Arial"/>
          <w:kern w:val="2"/>
          <w:sz w:val="24"/>
          <w:szCs w:val="24"/>
          <w14:ligatures w14:val="standardContextual"/>
        </w:rPr>
        <w:t>collaboration</w:t>
      </w:r>
      <w:r w:rsidR="00A52872">
        <w:rPr>
          <w:rFonts w:eastAsia="Times New Roman"/>
        </w:rPr>
        <w:t xml:space="preserve"> </w:t>
      </w:r>
      <w:r w:rsidR="00A52872" w:rsidRPr="00B86710">
        <w:rPr>
          <w:rFonts w:ascii="Arial" w:eastAsia="Times New Roman" w:hAnsi="Arial" w:cs="Arial"/>
          <w:sz w:val="24"/>
          <w:szCs w:val="24"/>
        </w:rPr>
        <w:t>between the training provider</w:t>
      </w:r>
      <w:r w:rsidR="00A04034">
        <w:rPr>
          <w:rFonts w:ascii="Arial" w:eastAsia="Times New Roman" w:hAnsi="Arial" w:cs="Arial"/>
          <w:sz w:val="24"/>
          <w:szCs w:val="24"/>
        </w:rPr>
        <w:t>,</w:t>
      </w:r>
      <w:r w:rsidR="00A52872" w:rsidRPr="00B86710">
        <w:rPr>
          <w:rFonts w:ascii="Arial" w:eastAsia="Times New Roman" w:hAnsi="Arial" w:cs="Arial"/>
          <w:sz w:val="24"/>
          <w:szCs w:val="24"/>
        </w:rPr>
        <w:t xml:space="preserve"> </w:t>
      </w:r>
      <w:r w:rsidR="00A04034" w:rsidRPr="00B86710">
        <w:rPr>
          <w:rFonts w:ascii="Arial" w:eastAsia="Times New Roman" w:hAnsi="Arial" w:cs="Arial"/>
          <w:sz w:val="24"/>
          <w:szCs w:val="24"/>
        </w:rPr>
        <w:t>employer,</w:t>
      </w:r>
      <w:r w:rsidR="00A52872" w:rsidRPr="00B86710">
        <w:rPr>
          <w:rFonts w:ascii="Arial" w:eastAsia="Times New Roman" w:hAnsi="Arial" w:cs="Arial"/>
          <w:sz w:val="24"/>
          <w:szCs w:val="24"/>
        </w:rPr>
        <w:t xml:space="preserve"> and </w:t>
      </w:r>
      <w:r w:rsidR="00926210">
        <w:rPr>
          <w:rFonts w:ascii="Arial" w:eastAsia="Times New Roman" w:hAnsi="Arial" w:cs="Arial"/>
          <w:sz w:val="24"/>
          <w:szCs w:val="24"/>
        </w:rPr>
        <w:t>apprentice</w:t>
      </w:r>
      <w:r w:rsidR="00A52872" w:rsidRPr="00B86710">
        <w:rPr>
          <w:rFonts w:ascii="Arial" w:eastAsia="Times New Roman" w:hAnsi="Arial" w:cs="Arial"/>
          <w:sz w:val="24"/>
          <w:szCs w:val="24"/>
        </w:rPr>
        <w:t xml:space="preserve"> when it comes to identifying key meta skills to work and reflect </w:t>
      </w:r>
      <w:r w:rsidR="00DD7476">
        <w:rPr>
          <w:rFonts w:ascii="Arial" w:eastAsia="Times New Roman" w:hAnsi="Arial" w:cs="Arial"/>
          <w:sz w:val="24"/>
          <w:szCs w:val="24"/>
        </w:rPr>
        <w:t>on</w:t>
      </w:r>
      <w:r w:rsidR="005E5492">
        <w:rPr>
          <w:rFonts w:ascii="Arial" w:eastAsia="Times New Roman" w:hAnsi="Arial" w:cs="Arial"/>
          <w:sz w:val="24"/>
          <w:szCs w:val="24"/>
        </w:rPr>
        <w:t>. Open</w:t>
      </w:r>
      <w:r w:rsidR="009C7FF5">
        <w:rPr>
          <w:rFonts w:ascii="Arial" w:eastAsia="Times New Roman" w:hAnsi="Arial" w:cs="Arial"/>
          <w:sz w:val="24"/>
          <w:szCs w:val="24"/>
        </w:rPr>
        <w:t xml:space="preserve"> </w:t>
      </w:r>
      <w:r w:rsidR="009C7FF5" w:rsidRPr="009C7FF5">
        <w:rPr>
          <w:rFonts w:ascii="Arial" w:hAnsi="Arial" w:cs="Arial"/>
          <w:kern w:val="2"/>
          <w:sz w:val="24"/>
          <w:szCs w:val="24"/>
          <w14:ligatures w14:val="standardContextual"/>
        </w:rPr>
        <w:t>and frequent discussion/reflection about meta skills with apprentices, employers, and staff at regular touchpoints in the</w:t>
      </w:r>
      <w:r w:rsidR="009C7FF5">
        <w:rPr>
          <w:rFonts w:ascii="Arial" w:hAnsi="Arial" w:cs="Arial"/>
          <w:kern w:val="2"/>
          <w:sz w:val="24"/>
          <w:szCs w:val="24"/>
          <w14:ligatures w14:val="standardContextual"/>
        </w:rPr>
        <w:t xml:space="preserve"> apprentice</w:t>
      </w:r>
      <w:r w:rsidR="009C7FF5" w:rsidRPr="009C7FF5">
        <w:rPr>
          <w:rFonts w:ascii="Arial" w:hAnsi="Arial" w:cs="Arial"/>
          <w:kern w:val="2"/>
          <w:sz w:val="24"/>
          <w:szCs w:val="24"/>
          <w14:ligatures w14:val="standardContextual"/>
        </w:rPr>
        <w:t xml:space="preserve"> learning journey</w:t>
      </w:r>
      <w:r w:rsidR="005E5492">
        <w:rPr>
          <w:rFonts w:ascii="Arial" w:hAnsi="Arial" w:cs="Arial"/>
          <w:kern w:val="2"/>
          <w:sz w:val="24"/>
          <w:szCs w:val="24"/>
          <w14:ligatures w14:val="standardContextual"/>
        </w:rPr>
        <w:t xml:space="preserve"> is </w:t>
      </w:r>
      <w:r w:rsidR="00A04034">
        <w:rPr>
          <w:rFonts w:ascii="Arial" w:hAnsi="Arial" w:cs="Arial"/>
          <w:kern w:val="2"/>
          <w:sz w:val="24"/>
          <w:szCs w:val="24"/>
          <w14:ligatures w14:val="standardContextual"/>
        </w:rPr>
        <w:t>important too</w:t>
      </w:r>
      <w:r w:rsidR="009C7FF5" w:rsidRPr="009C7FF5">
        <w:rPr>
          <w:rFonts w:ascii="Arial" w:hAnsi="Arial" w:cs="Arial"/>
          <w:kern w:val="2"/>
          <w:sz w:val="24"/>
          <w:szCs w:val="24"/>
          <w14:ligatures w14:val="standardContextual"/>
        </w:rPr>
        <w:t xml:space="preserve">. </w:t>
      </w:r>
    </w:p>
    <w:p w14:paraId="4E33EDF3" w14:textId="207E2A9B" w:rsidR="009C7FF5" w:rsidRPr="009C7FF5" w:rsidRDefault="009C7FF5" w:rsidP="009C7FF5">
      <w:pPr>
        <w:spacing w:after="160" w:line="259" w:lineRule="auto"/>
        <w:ind w:left="720"/>
        <w:contextualSpacing/>
        <w:rPr>
          <w:rFonts w:ascii="Arial" w:hAnsi="Arial" w:cs="Arial"/>
          <w:kern w:val="2"/>
          <w:sz w:val="24"/>
          <w:szCs w:val="24"/>
          <w14:ligatures w14:val="standardContextual"/>
        </w:rPr>
      </w:pPr>
    </w:p>
    <w:p w14:paraId="393C71B9" w14:textId="23352D9D" w:rsidR="009C7FF5" w:rsidRPr="009C7FF5" w:rsidRDefault="008A0CFF" w:rsidP="00471A2B">
      <w:pPr>
        <w:spacing w:after="160" w:line="259" w:lineRule="auto"/>
        <w:ind w:left="1440"/>
        <w:contextualSpacing/>
        <w:rPr>
          <w:rFonts w:ascii="Arial" w:hAnsi="Arial" w:cs="Arial"/>
          <w:kern w:val="2"/>
          <w:sz w:val="24"/>
          <w:szCs w:val="24"/>
          <w14:ligatures w14:val="standardContextual"/>
        </w:rPr>
      </w:pPr>
      <w:r>
        <w:rPr>
          <w:noProof/>
        </w:rPr>
        <w:drawing>
          <wp:anchor distT="0" distB="0" distL="114300" distR="114300" simplePos="0" relativeHeight="251658246" behindDoc="0" locked="0" layoutInCell="1" allowOverlap="1" wp14:anchorId="13D69C0C" wp14:editId="67252554">
            <wp:simplePos x="0" y="0"/>
            <wp:positionH relativeFrom="margin">
              <wp:align>left</wp:align>
            </wp:positionH>
            <wp:positionV relativeFrom="paragraph">
              <wp:posOffset>66675</wp:posOffset>
            </wp:positionV>
            <wp:extent cx="714375" cy="685800"/>
            <wp:effectExtent l="0" t="0" r="9525" b="0"/>
            <wp:wrapSquare wrapText="bothSides"/>
            <wp:docPr id="26" name="Graphic 26">
              <a:extLst xmlns:a="http://schemas.openxmlformats.org/drawingml/2006/main">
                <a:ext uri="{FF2B5EF4-FFF2-40B4-BE49-F238E27FC236}">
                  <a16:creationId xmlns:a16="http://schemas.microsoft.com/office/drawing/2014/main" id="{09A352C4-8356-4E47-81EA-3B8B7A336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09A352C4-8356-4E47-81EA-3B8B7A336B6C}"/>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14375" cy="685800"/>
                    </a:xfrm>
                    <a:prstGeom prst="rect">
                      <a:avLst/>
                    </a:prstGeom>
                  </pic:spPr>
                </pic:pic>
              </a:graphicData>
            </a:graphic>
            <wp14:sizeRelH relativeFrom="margin">
              <wp14:pctWidth>0</wp14:pctWidth>
            </wp14:sizeRelH>
            <wp14:sizeRelV relativeFrom="margin">
              <wp14:pctHeight>0</wp14:pctHeight>
            </wp14:sizeRelV>
          </wp:anchor>
        </w:drawing>
      </w:r>
      <w:r w:rsidR="009C7FF5" w:rsidRPr="009C7FF5">
        <w:rPr>
          <w:rFonts w:ascii="Arial" w:hAnsi="Arial" w:cs="Arial"/>
          <w:b/>
          <w:bCs/>
          <w:kern w:val="2"/>
          <w:sz w:val="24"/>
          <w:szCs w:val="24"/>
          <w14:ligatures w14:val="standardContextual"/>
        </w:rPr>
        <w:t>Visual resources create a positive impact on apprentices</w:t>
      </w:r>
      <w:r w:rsidR="009C7FF5" w:rsidRPr="009C7FF5">
        <w:rPr>
          <w:rFonts w:ascii="Arial" w:hAnsi="Arial" w:cs="Arial"/>
          <w:kern w:val="2"/>
          <w:sz w:val="24"/>
          <w:szCs w:val="24"/>
          <w14:ligatures w14:val="standardContextual"/>
        </w:rPr>
        <w:t>. The use of visual cues helps bring meta skills to life for apprentices. We heard several examples from our speakers on this. These ranged from amazingly simple to slightly more complex, such as:</w:t>
      </w:r>
    </w:p>
    <w:p w14:paraId="5BFE8F5C" w14:textId="7C14C9B4" w:rsidR="009C7FF5" w:rsidRPr="009C7FF5" w:rsidRDefault="009C7FF5" w:rsidP="009C7FF5">
      <w:pPr>
        <w:numPr>
          <w:ilvl w:val="1"/>
          <w:numId w:val="1"/>
        </w:numPr>
        <w:spacing w:after="160" w:line="259" w:lineRule="auto"/>
        <w:contextualSpacing/>
        <w:rPr>
          <w:rFonts w:ascii="Arial" w:hAnsi="Arial" w:cs="Arial"/>
          <w:kern w:val="2"/>
          <w:sz w:val="24"/>
          <w:szCs w:val="24"/>
          <w14:ligatures w14:val="standardContextual"/>
        </w:rPr>
      </w:pPr>
      <w:r w:rsidRPr="009C7FF5">
        <w:rPr>
          <w:rFonts w:ascii="Arial" w:hAnsi="Arial" w:cs="Arial"/>
          <w:kern w:val="2"/>
          <w:sz w:val="24"/>
          <w:szCs w:val="24"/>
          <w14:ligatures w14:val="standardContextual"/>
        </w:rPr>
        <w:t>displaying meta skills posters in classrooms</w:t>
      </w:r>
      <w:r w:rsidR="00B4270E">
        <w:rPr>
          <w:rFonts w:ascii="Arial" w:hAnsi="Arial" w:cs="Arial"/>
          <w:kern w:val="2"/>
          <w:sz w:val="24"/>
          <w:szCs w:val="24"/>
          <w14:ligatures w14:val="standardContextual"/>
        </w:rPr>
        <w:t>.</w:t>
      </w:r>
    </w:p>
    <w:p w14:paraId="4FCEA4F2" w14:textId="1666AD58" w:rsidR="009C7FF5" w:rsidRPr="009C7FF5" w:rsidRDefault="009C7FF5" w:rsidP="009C7FF5">
      <w:pPr>
        <w:numPr>
          <w:ilvl w:val="1"/>
          <w:numId w:val="1"/>
        </w:numPr>
        <w:spacing w:after="160" w:line="259" w:lineRule="auto"/>
        <w:contextualSpacing/>
        <w:rPr>
          <w:rFonts w:ascii="Arial" w:hAnsi="Arial" w:cs="Arial"/>
          <w:kern w:val="2"/>
          <w:sz w:val="24"/>
          <w:szCs w:val="24"/>
          <w14:ligatures w14:val="standardContextual"/>
        </w:rPr>
      </w:pPr>
      <w:r w:rsidRPr="009C7FF5">
        <w:rPr>
          <w:rFonts w:ascii="Arial" w:hAnsi="Arial" w:cs="Arial"/>
          <w:kern w:val="2"/>
          <w:sz w:val="24"/>
          <w:szCs w:val="24"/>
          <w14:ligatures w14:val="standardContextual"/>
        </w:rPr>
        <w:t>using spider diagrams/wheels as a tool for self-assessment and self-reflection</w:t>
      </w:r>
      <w:r w:rsidR="00B4270E">
        <w:rPr>
          <w:rFonts w:ascii="Arial" w:hAnsi="Arial" w:cs="Arial"/>
          <w:kern w:val="2"/>
          <w:sz w:val="24"/>
          <w:szCs w:val="24"/>
          <w14:ligatures w14:val="standardContextual"/>
        </w:rPr>
        <w:t>.</w:t>
      </w:r>
    </w:p>
    <w:p w14:paraId="459AC0AA" w14:textId="77777777" w:rsidR="009C7FF5" w:rsidRPr="009C7FF5" w:rsidRDefault="009C7FF5" w:rsidP="009C7FF5">
      <w:pPr>
        <w:numPr>
          <w:ilvl w:val="1"/>
          <w:numId w:val="1"/>
        </w:numPr>
        <w:spacing w:after="160" w:line="259" w:lineRule="auto"/>
        <w:contextualSpacing/>
        <w:rPr>
          <w:rFonts w:ascii="Arial" w:hAnsi="Arial" w:cs="Arial"/>
          <w:kern w:val="2"/>
          <w:sz w:val="24"/>
          <w:szCs w:val="24"/>
          <w14:ligatures w14:val="standardContextual"/>
        </w:rPr>
      </w:pPr>
      <w:r w:rsidRPr="009C7FF5">
        <w:rPr>
          <w:rFonts w:ascii="Arial" w:hAnsi="Arial" w:cs="Arial"/>
          <w:kern w:val="2"/>
          <w:sz w:val="24"/>
          <w:szCs w:val="24"/>
          <w14:ligatures w14:val="standardContextual"/>
        </w:rPr>
        <w:t>building meta skills into e-portfolios.</w:t>
      </w:r>
    </w:p>
    <w:p w14:paraId="5CDE110C" w14:textId="77777777" w:rsidR="009C7FF5" w:rsidRPr="009C7FF5" w:rsidRDefault="009C7FF5" w:rsidP="009C7FF5">
      <w:pPr>
        <w:numPr>
          <w:ilvl w:val="1"/>
          <w:numId w:val="1"/>
        </w:numPr>
        <w:spacing w:after="160" w:line="259" w:lineRule="auto"/>
        <w:contextualSpacing/>
        <w:rPr>
          <w:rFonts w:ascii="Arial" w:hAnsi="Arial" w:cs="Arial"/>
          <w:kern w:val="2"/>
          <w:sz w:val="24"/>
          <w:szCs w:val="24"/>
          <w14:ligatures w14:val="standardContextual"/>
        </w:rPr>
      </w:pPr>
      <w:r w:rsidRPr="009C7FF5">
        <w:rPr>
          <w:rFonts w:ascii="Arial" w:hAnsi="Arial" w:cs="Arial"/>
          <w:kern w:val="2"/>
          <w:sz w:val="24"/>
          <w:szCs w:val="24"/>
          <w14:ligatures w14:val="standardContextual"/>
        </w:rPr>
        <w:t>a collaborative workplace project “Meta skills Mini” saw a group of apprentices restoring a vehicle and designing a finishing wrap to the vehicle showing a visual representation of the meta skills apprentices used over the course of the project and creating a talking point not just for apprentices.</w:t>
      </w:r>
    </w:p>
    <w:sectPr w:rsidR="009C7FF5" w:rsidRPr="009C7FF5">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CF73" w14:textId="77777777" w:rsidR="00313870" w:rsidRDefault="00313870">
      <w:pPr>
        <w:spacing w:after="0" w:line="240" w:lineRule="auto"/>
      </w:pPr>
      <w:r>
        <w:separator/>
      </w:r>
    </w:p>
  </w:endnote>
  <w:endnote w:type="continuationSeparator" w:id="0">
    <w:p w14:paraId="05179025" w14:textId="77777777" w:rsidR="00313870" w:rsidRDefault="00313870">
      <w:pPr>
        <w:spacing w:after="0" w:line="240" w:lineRule="auto"/>
      </w:pPr>
      <w:r>
        <w:continuationSeparator/>
      </w:r>
    </w:p>
  </w:endnote>
  <w:endnote w:type="continuationNotice" w:id="1">
    <w:p w14:paraId="79001F9E" w14:textId="77777777" w:rsidR="00313870" w:rsidRDefault="00313870">
      <w:pPr>
        <w:spacing w:after="0" w:line="240" w:lineRule="auto"/>
      </w:pPr>
    </w:p>
  </w:endnote>
  <w:endnote w:id="2">
    <w:p w14:paraId="08CB7EB3" w14:textId="436CE9B7" w:rsidR="009C7FF5" w:rsidRPr="00C24DB9" w:rsidRDefault="009C7FF5" w:rsidP="009C7FF5">
      <w:pPr>
        <w:pStyle w:val="EndnoteText"/>
        <w:rPr>
          <w:color w:val="4472C4" w:themeColor="accent1"/>
          <w:sz w:val="24"/>
          <w:szCs w:val="24"/>
        </w:rPr>
      </w:pPr>
      <w:r w:rsidRPr="00C24DB9">
        <w:rPr>
          <w:rStyle w:val="EndnoteReference"/>
          <w:color w:val="4472C4" w:themeColor="accent1"/>
          <w:sz w:val="24"/>
          <w:szCs w:val="24"/>
        </w:rPr>
        <w:endnoteRef/>
      </w:r>
      <w:r w:rsidRPr="00C24DB9">
        <w:rPr>
          <w:color w:val="4472C4" w:themeColor="accent1"/>
          <w:sz w:val="24"/>
          <w:szCs w:val="24"/>
        </w:rPr>
        <w:t xml:space="preserve"> </w:t>
      </w:r>
      <w:hyperlink r:id="rId1" w:history="1">
        <w:r w:rsidR="00DD784A" w:rsidRPr="00DD784A">
          <w:rPr>
            <w:rStyle w:val="Hyperlink"/>
            <w:sz w:val="24"/>
            <w:szCs w:val="24"/>
          </w:rPr>
          <w:t>Work Based Learning Quality Assurance and Improvement Hub</w:t>
        </w:r>
      </w:hyperlink>
    </w:p>
    <w:p w14:paraId="01C84311" w14:textId="2DABB286" w:rsidR="009C7FF5" w:rsidRPr="00C24DB9" w:rsidRDefault="00000000" w:rsidP="009C7FF5">
      <w:pPr>
        <w:pStyle w:val="EndnoteText"/>
        <w:rPr>
          <w:rFonts w:eastAsiaTheme="minorEastAsia"/>
          <w:color w:val="4472C4" w:themeColor="accent1"/>
          <w:kern w:val="24"/>
          <w:sz w:val="24"/>
          <w:szCs w:val="24"/>
        </w:rPr>
      </w:pPr>
      <w:hyperlink r:id="rId2" w:history="1">
        <w:r w:rsidR="009C7FF5" w:rsidRPr="000465C2">
          <w:rPr>
            <w:rStyle w:val="Hyperlink"/>
            <w:rFonts w:eastAsiaTheme="minorEastAsia"/>
            <w:kern w:val="24"/>
            <w:sz w:val="24"/>
            <w:szCs w:val="24"/>
          </w:rPr>
          <w:t xml:space="preserve">SDS Meta skills toolkit </w:t>
        </w:r>
      </w:hyperlink>
      <w:r w:rsidR="009C7FF5" w:rsidRPr="00C24DB9">
        <w:rPr>
          <w:rFonts w:eastAsiaTheme="minorEastAsia"/>
          <w:color w:val="4472C4" w:themeColor="accent1"/>
          <w:kern w:val="24"/>
          <w:sz w:val="24"/>
          <w:szCs w:val="24"/>
        </w:rPr>
        <w:t xml:space="preserve"> </w:t>
      </w:r>
    </w:p>
    <w:p w14:paraId="6F2ABCEF" w14:textId="602EC54E" w:rsidR="009C7FF5" w:rsidRPr="007C3A0B" w:rsidRDefault="00000000" w:rsidP="007C3A0B">
      <w:pPr>
        <w:pStyle w:val="NormalWeb"/>
        <w:spacing w:after="0"/>
        <w:rPr>
          <w:rFonts w:ascii="Arial" w:hAnsi="Arial" w:cs="Arial"/>
          <w:color w:val="4472C4" w:themeColor="accent1"/>
          <w:u w:val="single"/>
        </w:rPr>
      </w:pPr>
      <w:hyperlink r:id="rId3" w:history="1">
        <w:r w:rsidR="009C7FF5" w:rsidRPr="000465C2">
          <w:rPr>
            <w:rStyle w:val="Hyperlink"/>
            <w:rFonts w:ascii="Arial" w:eastAsiaTheme="minorEastAsia" w:hAnsi="Arial" w:cs="Arial"/>
            <w:kern w:val="24"/>
          </w:rPr>
          <w:t xml:space="preserve">SDS E- Learning module </w:t>
        </w:r>
      </w:hyperlink>
      <w:r w:rsidR="009C7FF5" w:rsidRPr="00C24DB9">
        <w:rPr>
          <w:rFonts w:ascii="Arial" w:eastAsiaTheme="minorEastAsia" w:hAnsi="Arial" w:cs="Arial"/>
          <w:color w:val="4472C4" w:themeColor="accent1"/>
          <w:kern w:val="24"/>
          <w:u w:val="singl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3A1C" w14:textId="77777777" w:rsidR="007B2A89" w:rsidRDefault="007B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846B" w14:textId="77777777" w:rsidR="007804F8" w:rsidRPr="00F90F70" w:rsidRDefault="007804F8">
    <w:pPr>
      <w:pStyle w:val="Footer"/>
      <w:jc w:val="right"/>
      <w:rPr>
        <w:b/>
        <w:color w:val="006373"/>
      </w:rPr>
    </w:pPr>
  </w:p>
  <w:p w14:paraId="0EADD045" w14:textId="77777777" w:rsidR="007804F8" w:rsidRDefault="00780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695" w14:textId="77777777" w:rsidR="007B2A89" w:rsidRDefault="007B2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9C21" w14:textId="77777777" w:rsidR="00313870" w:rsidRDefault="00313870">
      <w:pPr>
        <w:spacing w:after="0" w:line="240" w:lineRule="auto"/>
      </w:pPr>
      <w:r>
        <w:separator/>
      </w:r>
    </w:p>
  </w:footnote>
  <w:footnote w:type="continuationSeparator" w:id="0">
    <w:p w14:paraId="66ACCD9B" w14:textId="77777777" w:rsidR="00313870" w:rsidRDefault="00313870">
      <w:pPr>
        <w:spacing w:after="0" w:line="240" w:lineRule="auto"/>
      </w:pPr>
      <w:r>
        <w:continuationSeparator/>
      </w:r>
    </w:p>
  </w:footnote>
  <w:footnote w:type="continuationNotice" w:id="1">
    <w:p w14:paraId="76487B2E" w14:textId="77777777" w:rsidR="00313870" w:rsidRDefault="00313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3B1E" w14:textId="77777777" w:rsidR="007B2A89" w:rsidRDefault="007B2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4E1C" w14:textId="1C0B0723" w:rsidR="007B2A89" w:rsidRDefault="007B2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E123" w14:textId="77777777" w:rsidR="007B2A89" w:rsidRDefault="007B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12AFE"/>
    <w:multiLevelType w:val="hybridMultilevel"/>
    <w:tmpl w:val="25185F38"/>
    <w:lvl w:ilvl="0" w:tplc="670E114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3643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48"/>
    <w:rsid w:val="0003376E"/>
    <w:rsid w:val="000465C2"/>
    <w:rsid w:val="000505D8"/>
    <w:rsid w:val="000771F2"/>
    <w:rsid w:val="00124C86"/>
    <w:rsid w:val="0016020C"/>
    <w:rsid w:val="00177A4B"/>
    <w:rsid w:val="00204582"/>
    <w:rsid w:val="00313870"/>
    <w:rsid w:val="003B3551"/>
    <w:rsid w:val="003C7BC2"/>
    <w:rsid w:val="003E1697"/>
    <w:rsid w:val="003F3FE8"/>
    <w:rsid w:val="00422C9B"/>
    <w:rsid w:val="00471A02"/>
    <w:rsid w:val="00471A2B"/>
    <w:rsid w:val="00493638"/>
    <w:rsid w:val="004E0D34"/>
    <w:rsid w:val="004E6AFA"/>
    <w:rsid w:val="004F3EFB"/>
    <w:rsid w:val="00585B90"/>
    <w:rsid w:val="005E5492"/>
    <w:rsid w:val="005F5B0C"/>
    <w:rsid w:val="006A1387"/>
    <w:rsid w:val="007345DE"/>
    <w:rsid w:val="00766CB2"/>
    <w:rsid w:val="007804F8"/>
    <w:rsid w:val="007B2A89"/>
    <w:rsid w:val="007C3A0B"/>
    <w:rsid w:val="007F3AEA"/>
    <w:rsid w:val="0086250D"/>
    <w:rsid w:val="008A0CFF"/>
    <w:rsid w:val="008A1E92"/>
    <w:rsid w:val="008A2F36"/>
    <w:rsid w:val="008C207E"/>
    <w:rsid w:val="008D5218"/>
    <w:rsid w:val="00900E50"/>
    <w:rsid w:val="00926210"/>
    <w:rsid w:val="00986582"/>
    <w:rsid w:val="00992913"/>
    <w:rsid w:val="009C7FF5"/>
    <w:rsid w:val="009D58F3"/>
    <w:rsid w:val="00A04034"/>
    <w:rsid w:val="00A303A8"/>
    <w:rsid w:val="00A42E2F"/>
    <w:rsid w:val="00A52872"/>
    <w:rsid w:val="00A53031"/>
    <w:rsid w:val="00A90448"/>
    <w:rsid w:val="00AF11E6"/>
    <w:rsid w:val="00B4270E"/>
    <w:rsid w:val="00B545B7"/>
    <w:rsid w:val="00B86710"/>
    <w:rsid w:val="00B9119B"/>
    <w:rsid w:val="00C24DB9"/>
    <w:rsid w:val="00C40106"/>
    <w:rsid w:val="00C43698"/>
    <w:rsid w:val="00D03487"/>
    <w:rsid w:val="00D64D74"/>
    <w:rsid w:val="00DD7476"/>
    <w:rsid w:val="00DD784A"/>
    <w:rsid w:val="00E026F1"/>
    <w:rsid w:val="00E63855"/>
    <w:rsid w:val="00E759F0"/>
    <w:rsid w:val="00EA2B59"/>
    <w:rsid w:val="00EA51AD"/>
    <w:rsid w:val="00EC0ECA"/>
    <w:rsid w:val="00EC1C01"/>
    <w:rsid w:val="00F70ED5"/>
    <w:rsid w:val="00F81F80"/>
    <w:rsid w:val="00FE6B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E3BE0"/>
  <w15:chartTrackingRefBased/>
  <w15:docId w15:val="{F9D1A539-DAC4-4CF2-A5B6-302F08A4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48"/>
    <w:pPr>
      <w:spacing w:after="200" w:line="276" w:lineRule="auto"/>
    </w:pPr>
  </w:style>
  <w:style w:type="paragraph" w:styleId="Heading2">
    <w:name w:val="heading 2"/>
    <w:basedOn w:val="BodyText"/>
    <w:next w:val="Normal"/>
    <w:link w:val="Heading2Char"/>
    <w:uiPriority w:val="5"/>
    <w:qFormat/>
    <w:rsid w:val="00A90448"/>
    <w:pPr>
      <w:spacing w:after="0" w:line="300" w:lineRule="exact"/>
      <w:outlineLvl w:val="1"/>
    </w:pPr>
    <w:rPr>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A90448"/>
    <w:rPr>
      <w:b/>
      <w:spacing w:val="-4"/>
      <w:sz w:val="24"/>
    </w:rPr>
  </w:style>
  <w:style w:type="paragraph" w:styleId="Footer">
    <w:name w:val="footer"/>
    <w:basedOn w:val="Normal"/>
    <w:link w:val="FooterChar"/>
    <w:uiPriority w:val="99"/>
    <w:unhideWhenUsed/>
    <w:rsid w:val="00A90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448"/>
  </w:style>
  <w:style w:type="paragraph" w:styleId="BodyText">
    <w:name w:val="Body Text"/>
    <w:basedOn w:val="Normal"/>
    <w:link w:val="BodyTextChar"/>
    <w:uiPriority w:val="99"/>
    <w:semiHidden/>
    <w:unhideWhenUsed/>
    <w:rsid w:val="00A90448"/>
    <w:pPr>
      <w:spacing w:after="120"/>
    </w:pPr>
  </w:style>
  <w:style w:type="character" w:customStyle="1" w:styleId="BodyTextChar">
    <w:name w:val="Body Text Char"/>
    <w:basedOn w:val="DefaultParagraphFont"/>
    <w:link w:val="BodyText"/>
    <w:uiPriority w:val="99"/>
    <w:semiHidden/>
    <w:rsid w:val="00A90448"/>
  </w:style>
  <w:style w:type="paragraph" w:styleId="NormalWeb">
    <w:name w:val="Normal (Web)"/>
    <w:basedOn w:val="Normal"/>
    <w:uiPriority w:val="99"/>
    <w:unhideWhenUsed/>
    <w:rsid w:val="009C7FF5"/>
    <w:rPr>
      <w:rFonts w:ascii="Times New Roman" w:hAnsi="Times New Roman" w:cs="Times New Roman"/>
      <w:sz w:val="24"/>
      <w:szCs w:val="24"/>
    </w:rPr>
  </w:style>
  <w:style w:type="character" w:styleId="Hyperlink">
    <w:name w:val="Hyperlink"/>
    <w:basedOn w:val="DefaultParagraphFont"/>
    <w:uiPriority w:val="99"/>
    <w:unhideWhenUsed/>
    <w:rsid w:val="009C7FF5"/>
    <w:rPr>
      <w:color w:val="0563C1" w:themeColor="hyperlink"/>
      <w:u w:val="single"/>
    </w:rPr>
  </w:style>
  <w:style w:type="paragraph" w:styleId="EndnoteText">
    <w:name w:val="endnote text"/>
    <w:basedOn w:val="Normal"/>
    <w:link w:val="EndnoteTextChar"/>
    <w:uiPriority w:val="99"/>
    <w:semiHidden/>
    <w:unhideWhenUsed/>
    <w:rsid w:val="009C7FF5"/>
    <w:pPr>
      <w:spacing w:after="0" w:line="240" w:lineRule="auto"/>
    </w:pPr>
    <w:rPr>
      <w:rFonts w:ascii="Arial" w:hAnsi="Arial" w:cs="Arial"/>
      <w:kern w:val="2"/>
      <w:sz w:val="20"/>
      <w:szCs w:val="20"/>
      <w14:ligatures w14:val="standardContextual"/>
    </w:rPr>
  </w:style>
  <w:style w:type="character" w:customStyle="1" w:styleId="EndnoteTextChar">
    <w:name w:val="Endnote Text Char"/>
    <w:basedOn w:val="DefaultParagraphFont"/>
    <w:link w:val="EndnoteText"/>
    <w:uiPriority w:val="99"/>
    <w:semiHidden/>
    <w:rsid w:val="009C7FF5"/>
    <w:rPr>
      <w:rFonts w:ascii="Arial" w:hAnsi="Arial" w:cs="Arial"/>
      <w:kern w:val="2"/>
      <w:sz w:val="20"/>
      <w:szCs w:val="20"/>
      <w14:ligatures w14:val="standardContextual"/>
    </w:rPr>
  </w:style>
  <w:style w:type="character" w:styleId="EndnoteReference">
    <w:name w:val="endnote reference"/>
    <w:basedOn w:val="DefaultParagraphFont"/>
    <w:uiPriority w:val="99"/>
    <w:semiHidden/>
    <w:unhideWhenUsed/>
    <w:rsid w:val="009C7FF5"/>
    <w:rPr>
      <w:vertAlign w:val="superscript"/>
    </w:rPr>
  </w:style>
  <w:style w:type="character" w:styleId="UnresolvedMention">
    <w:name w:val="Unresolved Mention"/>
    <w:basedOn w:val="DefaultParagraphFont"/>
    <w:uiPriority w:val="99"/>
    <w:semiHidden/>
    <w:unhideWhenUsed/>
    <w:rsid w:val="000465C2"/>
    <w:rPr>
      <w:color w:val="605E5C"/>
      <w:shd w:val="clear" w:color="auto" w:fill="E1DFDD"/>
    </w:rPr>
  </w:style>
  <w:style w:type="character" w:styleId="FollowedHyperlink">
    <w:name w:val="FollowedHyperlink"/>
    <w:basedOn w:val="DefaultParagraphFont"/>
    <w:uiPriority w:val="99"/>
    <w:semiHidden/>
    <w:unhideWhenUsed/>
    <w:rsid w:val="000465C2"/>
    <w:rPr>
      <w:color w:val="954F72" w:themeColor="followedHyperlink"/>
      <w:u w:val="single"/>
    </w:rPr>
  </w:style>
  <w:style w:type="paragraph" w:styleId="Header">
    <w:name w:val="header"/>
    <w:basedOn w:val="Normal"/>
    <w:link w:val="HeaderChar"/>
    <w:uiPriority w:val="99"/>
    <w:unhideWhenUsed/>
    <w:rsid w:val="00204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82"/>
  </w:style>
  <w:style w:type="character" w:styleId="CommentReference">
    <w:name w:val="annotation reference"/>
    <w:basedOn w:val="DefaultParagraphFont"/>
    <w:uiPriority w:val="99"/>
    <w:semiHidden/>
    <w:unhideWhenUsed/>
    <w:rsid w:val="003C7BC2"/>
    <w:rPr>
      <w:sz w:val="16"/>
      <w:szCs w:val="16"/>
    </w:rPr>
  </w:style>
  <w:style w:type="paragraph" w:styleId="CommentText">
    <w:name w:val="annotation text"/>
    <w:basedOn w:val="Normal"/>
    <w:link w:val="CommentTextChar"/>
    <w:uiPriority w:val="99"/>
    <w:unhideWhenUsed/>
    <w:rsid w:val="003C7BC2"/>
    <w:pPr>
      <w:spacing w:line="240" w:lineRule="auto"/>
    </w:pPr>
    <w:rPr>
      <w:sz w:val="20"/>
      <w:szCs w:val="20"/>
    </w:rPr>
  </w:style>
  <w:style w:type="character" w:customStyle="1" w:styleId="CommentTextChar">
    <w:name w:val="Comment Text Char"/>
    <w:basedOn w:val="DefaultParagraphFont"/>
    <w:link w:val="CommentText"/>
    <w:uiPriority w:val="99"/>
    <w:rsid w:val="003C7BC2"/>
    <w:rPr>
      <w:sz w:val="20"/>
      <w:szCs w:val="20"/>
    </w:rPr>
  </w:style>
  <w:style w:type="paragraph" w:styleId="CommentSubject">
    <w:name w:val="annotation subject"/>
    <w:basedOn w:val="CommentText"/>
    <w:next w:val="CommentText"/>
    <w:link w:val="CommentSubjectChar"/>
    <w:uiPriority w:val="99"/>
    <w:semiHidden/>
    <w:unhideWhenUsed/>
    <w:rsid w:val="003C7BC2"/>
    <w:rPr>
      <w:b/>
      <w:bCs/>
    </w:rPr>
  </w:style>
  <w:style w:type="character" w:customStyle="1" w:styleId="CommentSubjectChar">
    <w:name w:val="Comment Subject Char"/>
    <w:basedOn w:val="CommentTextChar"/>
    <w:link w:val="CommentSubject"/>
    <w:uiPriority w:val="99"/>
    <w:semiHidden/>
    <w:rsid w:val="003C7B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killsdevelopmentscotland.co.uk/media/pgkgrzlf/skills-4-0_a-model-to-drive-scotlands-futur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yperlink" Target="https://www.sqaacademy.org.uk/course/view.php?id=101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sv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svg"/><Relationship Id="rId27" Type="http://schemas.openxmlformats.org/officeDocument/2006/relationships/footer" Target="footer1.xml"/><Relationship Id="rId30"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enetlearn.com/Login/?c=48&amp;o=1" TargetMode="External"/><Relationship Id="rId2" Type="http://schemas.openxmlformats.org/officeDocument/2006/relationships/hyperlink" Target="https://www.skillsdevelopmentscotland.co.uk/what-we-do/scotlands-careers-services/education-team/meta-skills-toolkit?_gl=1*8ldjkw*_up*MQ..*_ga*NTcwMDY4MTUxLjE3MDkwMzU5NzA.*_ga_2CRJE0HKFQ*MTcwOTAzNTk2OC4xLjEuMTcwOTAzNTk3MS4wLjAuMA.." TargetMode="External"/><Relationship Id="rId1" Type="http://schemas.openxmlformats.org/officeDocument/2006/relationships/hyperlink" Target="https://www.skillsdevelopmentscotland.co.uk/learning-providers/work-based-learning-quality-assurance-improvement-hub/development-resources?_gl=1*20eiw5*_up*MQ..*_ga*NjM4Nzk4MTA0LjE2OTg4NTgyMjM.*_ga_2CRJE0HKFQ*MTY5ODg1ODIyMS4xLjAuMTY5ODg1ODIyMS4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julie.gray@sds.co.uk</IShare_BusinessOwner>
    <_ip_UnifiedCompliancePolicyUIAction xmlns="http://schemas.microsoft.com/sharepoint/v3" xsi:nil="true"/>
    <_ip_UnifiedCompliancePolicyProperties xmlns="http://schemas.microsoft.com/sharepoint/v3" xsi:nil="true"/>
    <SharedWithUsers xmlns="26cf11b9-9313-44be-9b0e-d6407581afd4">
      <UserInfo>
        <DisplayName>Euan Scott</DisplayName>
        <AccountId>16902</AccountId>
        <AccountType/>
      </UserInfo>
      <UserInfo>
        <DisplayName>Karen Murray</DisplayName>
        <AccountId>1186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SDS 5+1" ma:contentTypeID="0x0101002CFD50891A73487FBF1A841208B5DC0803005ED3B1DBB4CC1347ABE4917078E64B9A" ma:contentTypeVersion="19" ma:contentTypeDescription="" ma:contentTypeScope="" ma:versionID="9a7a685bc53945ad3323b0aa57648f87">
  <xsd:schema xmlns:xsd="http://www.w3.org/2001/XMLSchema" xmlns:xs="http://www.w3.org/2001/XMLSchema" xmlns:p="http://schemas.microsoft.com/office/2006/metadata/properties" xmlns:ns1="http://schemas.microsoft.com/sharepoint/v3" xmlns:ns2="184af400-6cf4-4be6-9056-547874e8c8ee" xmlns:ns3="30824e9b-d4f0-4d4d-a075-1a5695f0b0d0" xmlns:ns4="26cf11b9-9313-44be-9b0e-d6407581afd4" xmlns:ns5="acbf4596-2247-4691-ae5c-60d5578e84a5" targetNamespace="http://schemas.microsoft.com/office/2006/metadata/properties" ma:root="true" ma:fieldsID="fb8545c38018b41b606d442cf3e3287b" ns1:_="" ns2:_="" ns3:_="" ns4:_="" ns5:_="">
    <xsd:import namespace="http://schemas.microsoft.com/sharepoint/v3"/>
    <xsd:import namespace="184af400-6cf4-4be6-9056-547874e8c8ee"/>
    <xsd:import namespace="30824e9b-d4f0-4d4d-a075-1a5695f0b0d0"/>
    <xsd:import namespace="26cf11b9-9313-44be-9b0e-d6407581afd4"/>
    <xsd:import namespace="acbf4596-2247-4691-ae5c-60d5578e84a5"/>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5:SharedWithDetails"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24e9b-d4f0-4d4d-a075-1a5695f0b0d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f11b9-9313-44be-9b0e-d6407581af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f4596-2247-4691-ae5c-60d5578e84a5"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43F9-B090-4AD0-8CFB-3EE1F813B49D}">
  <ds:schemaRefs>
    <ds:schemaRef ds:uri="http://schemas.openxmlformats.org/officeDocument/2006/bibliography"/>
  </ds:schemaRefs>
</ds:datastoreItem>
</file>

<file path=customXml/itemProps2.xml><?xml version="1.0" encoding="utf-8"?>
<ds:datastoreItem xmlns:ds="http://schemas.openxmlformats.org/officeDocument/2006/customXml" ds:itemID="{289BC8FF-5AB9-44CB-BBFC-373B1ACD00C9}">
  <ds:schemaRefs>
    <ds:schemaRef ds:uri="http://schemas.microsoft.com/sharepoint/v3/contenttype/forms"/>
  </ds:schemaRefs>
</ds:datastoreItem>
</file>

<file path=customXml/itemProps3.xml><?xml version="1.0" encoding="utf-8"?>
<ds:datastoreItem xmlns:ds="http://schemas.openxmlformats.org/officeDocument/2006/customXml" ds:itemID="{C034FF49-7798-4882-93B2-1AD1FB12286B}">
  <ds:schemaRefs>
    <ds:schemaRef ds:uri="http://schemas.microsoft.com/office/2006/metadata/properties"/>
    <ds:schemaRef ds:uri="http://schemas.microsoft.com/office/infopath/2007/PartnerControls"/>
    <ds:schemaRef ds:uri="184af400-6cf4-4be6-9056-547874e8c8ee"/>
    <ds:schemaRef ds:uri="http://schemas.microsoft.com/sharepoint/v3"/>
    <ds:schemaRef ds:uri="26cf11b9-9313-44be-9b0e-d6407581afd4"/>
  </ds:schemaRefs>
</ds:datastoreItem>
</file>

<file path=customXml/itemProps4.xml><?xml version="1.0" encoding="utf-8"?>
<ds:datastoreItem xmlns:ds="http://schemas.openxmlformats.org/officeDocument/2006/customXml" ds:itemID="{079137C1-63B1-4734-B3EF-9608BAE0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30824e9b-d4f0-4d4d-a075-1a5695f0b0d0"/>
    <ds:schemaRef ds:uri="26cf11b9-9313-44be-9b0e-d6407581afd4"/>
    <ds:schemaRef ds:uri="acbf4596-2247-4691-ae5c-60d5578e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Links>
    <vt:vector size="30" baseType="variant">
      <vt:variant>
        <vt:i4>65553</vt:i4>
      </vt:variant>
      <vt:variant>
        <vt:i4>3</vt:i4>
      </vt:variant>
      <vt:variant>
        <vt:i4>0</vt:i4>
      </vt:variant>
      <vt:variant>
        <vt:i4>5</vt:i4>
      </vt:variant>
      <vt:variant>
        <vt:lpwstr>https://www.sqaacademy.org.uk/course/view.php?id=1012</vt:lpwstr>
      </vt:variant>
      <vt:variant>
        <vt:lpwstr/>
      </vt:variant>
      <vt:variant>
        <vt:i4>589937</vt:i4>
      </vt:variant>
      <vt:variant>
        <vt:i4>0</vt:i4>
      </vt:variant>
      <vt:variant>
        <vt:i4>0</vt:i4>
      </vt:variant>
      <vt:variant>
        <vt:i4>5</vt:i4>
      </vt:variant>
      <vt:variant>
        <vt:lpwstr>https://www.skillsdevelopmentscotland.co.uk/media/pgkgrzlf/skills-4-0_a-model-to-drive-scotlands-future.pdf</vt:lpwstr>
      </vt:variant>
      <vt:variant>
        <vt:lpwstr/>
      </vt:variant>
      <vt:variant>
        <vt:i4>1507357</vt:i4>
      </vt:variant>
      <vt:variant>
        <vt:i4>6</vt:i4>
      </vt:variant>
      <vt:variant>
        <vt:i4>0</vt:i4>
      </vt:variant>
      <vt:variant>
        <vt:i4>5</vt:i4>
      </vt:variant>
      <vt:variant>
        <vt:lpwstr>https://enetlearn.com/Login/?c=48&amp;o=1</vt:lpwstr>
      </vt:variant>
      <vt:variant>
        <vt:lpwstr/>
      </vt:variant>
      <vt:variant>
        <vt:i4>327789</vt:i4>
      </vt:variant>
      <vt:variant>
        <vt:i4>3</vt:i4>
      </vt:variant>
      <vt:variant>
        <vt:i4>0</vt:i4>
      </vt:variant>
      <vt:variant>
        <vt:i4>5</vt:i4>
      </vt:variant>
      <vt:variant>
        <vt:lpwstr>https://www.skillsdevelopmentscotland.co.uk/what-we-do/scotlands-careers-services/education-team/meta-skills-toolkit?_gl=1*8ldjkw*_up*MQ..*_ga*NTcwMDY4MTUxLjE3MDkwMzU5NzA.*_ga_2CRJE0HKFQ*MTcwOTAzNTk2OC4xLjEuMTcwOTAzNTk3MS4wLjAuMA..</vt:lpwstr>
      </vt:variant>
      <vt:variant>
        <vt:lpwstr/>
      </vt:variant>
      <vt:variant>
        <vt:i4>6946821</vt:i4>
      </vt:variant>
      <vt:variant>
        <vt:i4>0</vt:i4>
      </vt:variant>
      <vt:variant>
        <vt:i4>0</vt:i4>
      </vt:variant>
      <vt:variant>
        <vt:i4>5</vt:i4>
      </vt:variant>
      <vt:variant>
        <vt:lpwstr>https://www.skillsdevelopmentscotland.co.uk/learning-providers/work-based-learning-quality-assurance-improvement-hub/development-resources?_gl=1*20eiw5*_up*MQ..*_ga*NjM4Nzk4MTA0LjE2OTg4NTgyMjM.*_ga_2CRJE0HKFQ*MTY5ODg1ODIyMS4xLjAuMTY5ODg1ODIyMS4wLjAuMA..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Seely</dc:creator>
  <cp:keywords/>
  <dc:description/>
  <cp:lastModifiedBy>Euan Scott</cp:lastModifiedBy>
  <cp:revision>6</cp:revision>
  <dcterms:created xsi:type="dcterms:W3CDTF">2024-03-14T11:39:00Z</dcterms:created>
  <dcterms:modified xsi:type="dcterms:W3CDTF">2024-03-14T11:41:00Z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0x0101002CFD50891A73487FBF1A841208B5DC0803005ED3B1DBB4CC1347ABE4917078E64B9A</vt:lpwstr>
  </property>
  <property fmtid="{D5CDD505-2E9C-101B-9397-08002B2CF9AE}" pid="3" name="TaxKeyword">
    <vt:lpwstr/>
  </property>
</Properties>
</file>