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24AA9DC4" w:rsidR="00F81097" w:rsidRPr="009C5487" w:rsidRDefault="00F81097" w:rsidP="004E42AA">
      <w:pPr>
        <w:pStyle w:val="Heading1Orange"/>
        <w:spacing w:before="240" w:after="240"/>
        <w:rPr>
          <w:rFonts w:ascii="Arial" w:hAnsi="Arial" w:cs="Arial"/>
          <w:color w:val="006373"/>
          <w:sz w:val="48"/>
        </w:rPr>
      </w:pPr>
      <w:r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w:t>
      </w:r>
      <w:proofErr w:type="gramStart"/>
      <w:r w:rsidR="006950D8" w:rsidRPr="00EF6BAE">
        <w:rPr>
          <w:rFonts w:ascii="Arial" w:hAnsi="Arial" w:cs="Arial"/>
          <w:color w:val="000000" w:themeColor="text1"/>
          <w:sz w:val="24"/>
          <w:szCs w:val="24"/>
          <w:lang w:eastAsia="en-GB"/>
        </w:rPr>
        <w:t>policy</w:t>
      </w:r>
      <w:proofErr w:type="gramEnd"/>
      <w:r w:rsidR="006950D8" w:rsidRPr="00EF6BAE">
        <w:rPr>
          <w:rFonts w:ascii="Arial" w:hAnsi="Arial" w:cs="Arial"/>
          <w:color w:val="000000" w:themeColor="text1"/>
          <w:sz w:val="24"/>
          <w:szCs w:val="24"/>
          <w:lang w:eastAsia="en-GB"/>
        </w:rPr>
        <w:t xml:space="preserve">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w:t>
      </w:r>
      <w:proofErr w:type="gramStart"/>
      <w:r w:rsidR="009262FA" w:rsidRPr="00EF6BAE">
        <w:rPr>
          <w:rFonts w:ascii="Arial" w:hAnsi="Arial" w:cs="Arial"/>
          <w:color w:val="000000" w:themeColor="text1"/>
          <w:sz w:val="24"/>
          <w:szCs w:val="24"/>
          <w:lang w:eastAsia="en-GB"/>
        </w:rPr>
        <w:t>project</w:t>
      </w:r>
      <w:proofErr w:type="gramEnd"/>
      <w:r w:rsidR="009262FA" w:rsidRPr="00EF6BAE">
        <w:rPr>
          <w:rFonts w:ascii="Arial" w:hAnsi="Arial" w:cs="Arial"/>
          <w:color w:val="000000" w:themeColor="text1"/>
          <w:sz w:val="24"/>
          <w:szCs w:val="24"/>
          <w:lang w:eastAsia="en-GB"/>
        </w:rPr>
        <w:t xml:space="preserve">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7F35F1"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7508"/>
        <w:gridCol w:w="7083"/>
      </w:tblGrid>
      <w:tr w:rsidR="00957E5C" w14:paraId="2FEE2A74" w14:textId="77777777" w:rsidTr="00B25025">
        <w:trPr>
          <w:trHeight w:val="567"/>
        </w:trPr>
        <w:tc>
          <w:tcPr>
            <w:tcW w:w="7508"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w:t>
            </w:r>
            <w:proofErr w:type="gramStart"/>
            <w:r>
              <w:rPr>
                <w:rFonts w:ascii="Arial" w:hAnsi="Arial" w:cs="Arial"/>
                <w:sz w:val="24"/>
                <w:lang w:eastAsia="en-GB"/>
              </w:rPr>
              <w:t>e.g.</w:t>
            </w:r>
            <w:proofErr w:type="gramEnd"/>
            <w:r>
              <w:rPr>
                <w:rFonts w:ascii="Arial" w:hAnsi="Arial" w:cs="Arial"/>
                <w:sz w:val="24"/>
                <w:lang w:eastAsia="en-GB"/>
              </w:rPr>
              <w:t xml:space="preserve"> directorate, large project or service)</w:t>
            </w:r>
          </w:p>
        </w:tc>
        <w:tc>
          <w:tcPr>
            <w:tcW w:w="7083" w:type="dxa"/>
            <w:tcMar>
              <w:left w:w="57" w:type="dxa"/>
              <w:right w:w="28" w:type="dxa"/>
            </w:tcMar>
            <w:vAlign w:val="center"/>
          </w:tcPr>
          <w:p w14:paraId="399BFAB8" w14:textId="20112A76" w:rsidR="00957E5C" w:rsidRDefault="00273E15" w:rsidP="00B30303">
            <w:pPr>
              <w:rPr>
                <w:rFonts w:ascii="Arial" w:hAnsi="Arial" w:cs="Arial"/>
                <w:sz w:val="24"/>
                <w:lang w:eastAsia="en-GB"/>
              </w:rPr>
            </w:pPr>
            <w:r>
              <w:rPr>
                <w:rFonts w:ascii="Arial" w:hAnsi="Arial" w:cs="Arial"/>
                <w:sz w:val="24"/>
                <w:lang w:eastAsia="en-GB"/>
              </w:rPr>
              <w:t>Your Surveys</w:t>
            </w:r>
          </w:p>
        </w:tc>
      </w:tr>
      <w:tr w:rsidR="00957E5C" w14:paraId="4A8D9645" w14:textId="77777777" w:rsidTr="00B25025">
        <w:trPr>
          <w:trHeight w:val="567"/>
        </w:trPr>
        <w:tc>
          <w:tcPr>
            <w:tcW w:w="7508"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7083" w:type="dxa"/>
            <w:tcMar>
              <w:left w:w="57" w:type="dxa"/>
              <w:right w:w="28" w:type="dxa"/>
            </w:tcMar>
            <w:vAlign w:val="center"/>
          </w:tcPr>
          <w:p w14:paraId="3D7848CC" w14:textId="73A9A36F" w:rsidR="00957E5C" w:rsidRDefault="00944516" w:rsidP="00B30303">
            <w:pPr>
              <w:rPr>
                <w:rFonts w:ascii="Arial" w:hAnsi="Arial" w:cs="Arial"/>
                <w:sz w:val="24"/>
                <w:lang w:eastAsia="en-GB"/>
              </w:rPr>
            </w:pPr>
            <w:r>
              <w:rPr>
                <w:rFonts w:ascii="Arial" w:hAnsi="Arial" w:cs="Arial"/>
                <w:sz w:val="24"/>
                <w:lang w:eastAsia="en-GB"/>
              </w:rPr>
              <w:t>Patrick Watt, Head of Evaluation and Research</w:t>
            </w:r>
          </w:p>
        </w:tc>
      </w:tr>
      <w:tr w:rsidR="005D7AFA" w14:paraId="54E1CEDE" w14:textId="77777777" w:rsidTr="00B25025">
        <w:trPr>
          <w:trHeight w:val="825"/>
        </w:trPr>
        <w:tc>
          <w:tcPr>
            <w:tcW w:w="7508"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published EqIAs</w:t>
              </w:r>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 xml:space="preserve">If </w:t>
            </w:r>
            <w:proofErr w:type="gramStart"/>
            <w:r w:rsidRPr="005D7AFA">
              <w:rPr>
                <w:rFonts w:ascii="Arial" w:hAnsi="Arial" w:cs="Arial"/>
                <w:sz w:val="24"/>
                <w:lang w:eastAsia="en-GB"/>
              </w:rPr>
              <w:t>so</w:t>
            </w:r>
            <w:proofErr w:type="gramEnd"/>
            <w:r w:rsidRPr="005D7AFA">
              <w:rPr>
                <w:rFonts w:ascii="Arial" w:hAnsi="Arial" w:cs="Arial"/>
                <w:sz w:val="24"/>
                <w:lang w:eastAsia="en-GB"/>
              </w:rPr>
              <w:t xml:space="preserve"> please provide the name</w:t>
            </w:r>
            <w:r>
              <w:rPr>
                <w:rFonts w:ascii="Arial" w:hAnsi="Arial" w:cs="Arial"/>
                <w:sz w:val="24"/>
                <w:lang w:eastAsia="en-GB"/>
              </w:rPr>
              <w:t xml:space="preserve"> of the EqIA (e.g. WBL)</w:t>
            </w:r>
          </w:p>
        </w:tc>
        <w:tc>
          <w:tcPr>
            <w:tcW w:w="7083" w:type="dxa"/>
            <w:tcMar>
              <w:left w:w="57" w:type="dxa"/>
              <w:right w:w="28" w:type="dxa"/>
            </w:tcMar>
            <w:vAlign w:val="center"/>
          </w:tcPr>
          <w:p w14:paraId="0E16E71D" w14:textId="299CBB43" w:rsidR="005D7AFA" w:rsidRDefault="00944516" w:rsidP="00B30303">
            <w:pPr>
              <w:rPr>
                <w:rFonts w:ascii="Arial" w:hAnsi="Arial" w:cs="Arial"/>
                <w:sz w:val="24"/>
                <w:lang w:eastAsia="en-GB"/>
              </w:rPr>
            </w:pPr>
            <w:r>
              <w:rPr>
                <w:rFonts w:ascii="Arial" w:hAnsi="Arial" w:cs="Arial"/>
                <w:sz w:val="24"/>
                <w:lang w:eastAsia="en-GB"/>
              </w:rPr>
              <w:t>n/a</w:t>
            </w:r>
          </w:p>
          <w:p w14:paraId="707BB529" w14:textId="74AF8F3C" w:rsidR="005D7AFA" w:rsidRDefault="005D7AFA" w:rsidP="00B30303">
            <w:pPr>
              <w:rPr>
                <w:rFonts w:ascii="Arial" w:hAnsi="Arial" w:cs="Arial"/>
                <w:sz w:val="24"/>
                <w:lang w:eastAsia="en-GB"/>
              </w:rPr>
            </w:pP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52A87A2">
        <w:trPr>
          <w:trHeight w:val="509"/>
        </w:trPr>
        <w:tc>
          <w:tcPr>
            <w:tcW w:w="5100" w:type="dxa"/>
            <w:shd w:val="clear" w:color="auto" w:fill="F2F2F2" w:themeFill="background1" w:themeFillShade="F2"/>
            <w:tcMar>
              <w:left w:w="57" w:type="dxa"/>
              <w:right w:w="57" w:type="dxa"/>
            </w:tcMar>
            <w:vAlign w:val="center"/>
          </w:tcPr>
          <w:p w14:paraId="7A99B5F4" w14:textId="650EB88E"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r w:rsidR="00B25025" w:rsidRPr="00B25025">
              <w:rPr>
                <w:rFonts w:ascii="Arial" w:hAnsi="Arial" w:cs="Arial"/>
                <w:noProof/>
              </w:rPr>
              <w:t xml:space="preserve"> </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52A87A2">
        <w:trPr>
          <w:trHeight w:val="703"/>
        </w:trPr>
        <w:tc>
          <w:tcPr>
            <w:tcW w:w="5100" w:type="dxa"/>
            <w:tcMar>
              <w:left w:w="57" w:type="dxa"/>
              <w:right w:w="57" w:type="dxa"/>
            </w:tcMar>
            <w:vAlign w:val="center"/>
          </w:tcPr>
          <w:p w14:paraId="10C2D67B" w14:textId="56A14E90" w:rsidR="00D54622" w:rsidRPr="00142E53" w:rsidRDefault="005D7AFA" w:rsidP="00142E53">
            <w:pPr>
              <w:pStyle w:val="NormalWeb"/>
              <w:spacing w:before="0" w:beforeAutospacing="0" w:after="0" w:afterAutospacing="0"/>
              <w:rPr>
                <w:rFonts w:ascii="Calibri" w:hAnsi="Calibri" w:cs="Calibri"/>
                <w:sz w:val="22"/>
                <w:szCs w:val="22"/>
              </w:rPr>
            </w:pPr>
            <w:r>
              <w:rPr>
                <w:rFonts w:ascii="Arial" w:hAnsi="Arial" w:cs="Arial"/>
              </w:rPr>
              <w:t>Signed:</w:t>
            </w:r>
            <w:r w:rsidR="00B25025">
              <w:rPr>
                <w:rFonts w:ascii="Arial" w:hAnsi="Arial" w:cs="Arial"/>
              </w:rPr>
              <w:t xml:space="preserve"> </w:t>
            </w:r>
            <w:r w:rsidR="00B25025" w:rsidRPr="00B25025">
              <w:rPr>
                <w:rFonts w:ascii="Arial" w:eastAsiaTheme="minorHAnsi" w:hAnsi="Arial" w:cs="Arial"/>
                <w:noProof/>
                <w:szCs w:val="22"/>
              </w:rPr>
              <w:drawing>
                <wp:inline distT="0" distB="0" distL="0" distR="0" wp14:anchorId="037CFA99" wp14:editId="6CA673E1">
                  <wp:extent cx="1352550" cy="516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3809" cy="520297"/>
                          </a:xfrm>
                          <a:prstGeom prst="rect">
                            <a:avLst/>
                          </a:prstGeom>
                          <a:noFill/>
                          <a:ln>
                            <a:noFill/>
                          </a:ln>
                        </pic:spPr>
                      </pic:pic>
                    </a:graphicData>
                  </a:graphic>
                </wp:inline>
              </w:drawing>
            </w:r>
          </w:p>
        </w:tc>
        <w:tc>
          <w:tcPr>
            <w:tcW w:w="5101" w:type="dxa"/>
            <w:tcMar>
              <w:left w:w="57" w:type="dxa"/>
              <w:right w:w="57" w:type="dxa"/>
            </w:tcMar>
            <w:vAlign w:val="center"/>
          </w:tcPr>
          <w:p w14:paraId="1DAAE448" w14:textId="6FCFB56A" w:rsidR="00D54622" w:rsidRDefault="00B25025" w:rsidP="008A2FF7">
            <w:pPr>
              <w:spacing w:line="276" w:lineRule="auto"/>
              <w:rPr>
                <w:rFonts w:ascii="Arial" w:hAnsi="Arial" w:cs="Arial"/>
                <w:sz w:val="24"/>
                <w:lang w:eastAsia="en-GB"/>
              </w:rPr>
            </w:pPr>
            <w:r>
              <w:rPr>
                <w:rFonts w:ascii="Arial" w:hAnsi="Arial" w:cs="Arial"/>
                <w:sz w:val="24"/>
                <w:lang w:eastAsia="en-GB"/>
              </w:rPr>
              <w:t>Head of Evaluation &amp; Research</w:t>
            </w:r>
          </w:p>
        </w:tc>
        <w:tc>
          <w:tcPr>
            <w:tcW w:w="2197" w:type="dxa"/>
            <w:tcMar>
              <w:left w:w="57" w:type="dxa"/>
              <w:right w:w="57" w:type="dxa"/>
            </w:tcMar>
            <w:vAlign w:val="center"/>
          </w:tcPr>
          <w:p w14:paraId="40046F74" w14:textId="6197C17E" w:rsidR="00D54622" w:rsidRDefault="00B25025" w:rsidP="008A2FF7">
            <w:pPr>
              <w:spacing w:line="276" w:lineRule="auto"/>
              <w:rPr>
                <w:rFonts w:ascii="Arial" w:hAnsi="Arial" w:cs="Arial"/>
                <w:sz w:val="24"/>
                <w:lang w:eastAsia="en-GB"/>
              </w:rPr>
            </w:pPr>
            <w:r>
              <w:rPr>
                <w:rFonts w:ascii="Arial" w:hAnsi="Arial" w:cs="Arial"/>
                <w:sz w:val="24"/>
                <w:lang w:eastAsia="en-GB"/>
              </w:rPr>
              <w:t>25/08/2022</w:t>
            </w:r>
          </w:p>
        </w:tc>
        <w:tc>
          <w:tcPr>
            <w:tcW w:w="2198" w:type="dxa"/>
            <w:tcMar>
              <w:left w:w="57" w:type="dxa"/>
              <w:right w:w="57" w:type="dxa"/>
            </w:tcMar>
            <w:vAlign w:val="center"/>
          </w:tcPr>
          <w:p w14:paraId="0534920E" w14:textId="234E3477" w:rsidR="00D54622" w:rsidRDefault="2CF06527" w:rsidP="052A87A2">
            <w:pPr>
              <w:spacing w:line="276" w:lineRule="auto"/>
              <w:rPr>
                <w:rFonts w:ascii="Arial" w:hAnsi="Arial" w:cs="Arial"/>
                <w:sz w:val="24"/>
                <w:szCs w:val="24"/>
                <w:lang w:eastAsia="en-GB"/>
              </w:rPr>
            </w:pPr>
            <w:r w:rsidRPr="052A87A2">
              <w:rPr>
                <w:rFonts w:ascii="Arial" w:hAnsi="Arial" w:cs="Arial"/>
                <w:sz w:val="24"/>
                <w:szCs w:val="24"/>
                <w:lang w:eastAsia="en-GB"/>
              </w:rPr>
              <w:t>August 2025</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t xml:space="preserve">Purpose of </w:t>
      </w:r>
      <w:r w:rsidR="009262FA" w:rsidRPr="00294A09">
        <w:rPr>
          <w:rFonts w:ascii="Arial" w:hAnsi="Arial" w:cs="Arial"/>
          <w:b/>
          <w:color w:val="006373"/>
          <w:sz w:val="36"/>
          <w:szCs w:val="24"/>
        </w:rPr>
        <w:t xml:space="preserve">project, </w:t>
      </w:r>
      <w:proofErr w:type="gramStart"/>
      <w:r w:rsidR="009262FA" w:rsidRPr="0066748C">
        <w:rPr>
          <w:rFonts w:ascii="Arial" w:hAnsi="Arial" w:cs="Arial"/>
          <w:b/>
          <w:color w:val="006373"/>
          <w:sz w:val="36"/>
          <w:szCs w:val="24"/>
        </w:rPr>
        <w:t>policy</w:t>
      </w:r>
      <w:proofErr w:type="gramEnd"/>
      <w:r w:rsidR="009262FA" w:rsidRPr="00294A09">
        <w:rPr>
          <w:rFonts w:ascii="Arial" w:hAnsi="Arial" w:cs="Arial"/>
          <w:b/>
          <w:color w:val="006373"/>
          <w:sz w:val="36"/>
          <w:szCs w:val="24"/>
        </w:rPr>
        <w:t xml:space="preserve"> or product</w:t>
      </w:r>
    </w:p>
    <w:p w14:paraId="103B9455" w14:textId="38E3209E" w:rsidR="00040C9E" w:rsidRDefault="00D1585A" w:rsidP="00040C9E">
      <w:pPr>
        <w:tabs>
          <w:tab w:val="left" w:pos="142"/>
        </w:tabs>
        <w:ind w:right="187"/>
        <w:rPr>
          <w:rFonts w:ascii="Arial" w:hAnsi="Arial" w:cs="Arial"/>
          <w:sz w:val="24"/>
          <w:szCs w:val="24"/>
        </w:rPr>
      </w:pPr>
      <w:r>
        <w:rPr>
          <w:rFonts w:ascii="Arial" w:hAnsi="Arial" w:cs="Arial"/>
          <w:sz w:val="24"/>
          <w:szCs w:val="24"/>
        </w:rPr>
        <w:t>P</w:t>
      </w:r>
      <w:r w:rsidR="00886392" w:rsidRPr="00416752">
        <w:rPr>
          <w:rFonts w:ascii="Arial" w:hAnsi="Arial" w:cs="Arial"/>
          <w:sz w:val="24"/>
          <w:szCs w:val="24"/>
        </w:rPr>
        <w:t>rovide details of what is being impact assessed</w:t>
      </w:r>
      <w:r>
        <w:rPr>
          <w:rFonts w:ascii="Arial" w:hAnsi="Arial" w:cs="Arial"/>
          <w:sz w:val="24"/>
          <w:szCs w:val="24"/>
        </w:rPr>
        <w:t xml:space="preserve"> below</w:t>
      </w:r>
      <w:r w:rsidR="000210C0">
        <w:rPr>
          <w:rFonts w:ascii="Arial" w:hAnsi="Arial" w:cs="Arial"/>
          <w:sz w:val="24"/>
          <w:szCs w:val="24"/>
        </w:rPr>
        <w:t xml:space="preserve">, including the </w:t>
      </w:r>
      <w:r w:rsidR="00886392" w:rsidRPr="00416752">
        <w:rPr>
          <w:rFonts w:ascii="Arial" w:hAnsi="Arial" w:cs="Arial"/>
          <w:sz w:val="24"/>
          <w:szCs w:val="24"/>
        </w:rPr>
        <w:t xml:space="preserve">target audience </w:t>
      </w:r>
      <w:r w:rsidR="000210C0">
        <w:rPr>
          <w:rFonts w:ascii="Arial" w:hAnsi="Arial" w:cs="Arial"/>
          <w:sz w:val="24"/>
          <w:szCs w:val="24"/>
        </w:rPr>
        <w:t xml:space="preserve">for </w:t>
      </w:r>
      <w:r w:rsidR="00886392" w:rsidRPr="00416752">
        <w:rPr>
          <w:rFonts w:ascii="Arial" w:hAnsi="Arial" w:cs="Arial"/>
          <w:sz w:val="24"/>
          <w:szCs w:val="24"/>
        </w:rPr>
        <w:t>this project</w:t>
      </w:r>
      <w:r w:rsidR="004D054F">
        <w:rPr>
          <w:rFonts w:ascii="Arial" w:hAnsi="Arial" w:cs="Arial"/>
          <w:sz w:val="24"/>
          <w:szCs w:val="24"/>
        </w:rPr>
        <w:t>:</w:t>
      </w:r>
    </w:p>
    <w:p w14:paraId="7F43CEB3" w14:textId="77777777" w:rsidR="006D6085" w:rsidRDefault="006D6085" w:rsidP="00040C9E">
      <w:pPr>
        <w:tabs>
          <w:tab w:val="left" w:pos="142"/>
        </w:tabs>
        <w:ind w:right="187"/>
        <w:rPr>
          <w:rFonts w:ascii="Arial" w:hAnsi="Arial" w:cs="Arial"/>
          <w:sz w:val="24"/>
          <w:szCs w:val="24"/>
        </w:rPr>
      </w:pPr>
    </w:p>
    <w:p w14:paraId="6BFCD87D" w14:textId="77777777" w:rsidR="00804209" w:rsidRDefault="00804209" w:rsidP="00040C9E">
      <w:pPr>
        <w:tabs>
          <w:tab w:val="left" w:pos="142"/>
        </w:tabs>
        <w:ind w:right="187"/>
        <w:rPr>
          <w:rFonts w:ascii="Arial" w:hAnsi="Arial" w:cs="Arial"/>
          <w:sz w:val="24"/>
          <w:szCs w:val="24"/>
        </w:rPr>
      </w:pPr>
    </w:p>
    <w:p w14:paraId="359E8005" w14:textId="204B4DA8" w:rsidR="00442EB0" w:rsidRPr="00B66C5B" w:rsidRDefault="00B66C5B" w:rsidP="00B66C5B">
      <w:pPr>
        <w:tabs>
          <w:tab w:val="left" w:pos="142"/>
        </w:tabs>
        <w:ind w:right="187"/>
        <w:rPr>
          <w:rFonts w:ascii="Arial" w:eastAsia="Times" w:hAnsi="Arial" w:cs="Arial"/>
          <w:sz w:val="24"/>
          <w:szCs w:val="24"/>
        </w:rPr>
      </w:pPr>
      <w:r w:rsidRPr="00B66C5B">
        <w:rPr>
          <w:rFonts w:ascii="Arial" w:eastAsia="Times" w:hAnsi="Arial" w:cs="Arial"/>
          <w:sz w:val="24"/>
          <w:szCs w:val="24"/>
        </w:rPr>
        <w:t>Your Surveys will provide colleagues with better</w:t>
      </w:r>
      <w:r w:rsidR="009B64FD">
        <w:rPr>
          <w:rFonts w:ascii="Arial" w:eastAsia="Times" w:hAnsi="Arial" w:cs="Arial"/>
          <w:sz w:val="24"/>
          <w:szCs w:val="24"/>
        </w:rPr>
        <w:t xml:space="preserve"> survey</w:t>
      </w:r>
      <w:r w:rsidRPr="00B66C5B">
        <w:rPr>
          <w:rFonts w:ascii="Arial" w:eastAsia="Times" w:hAnsi="Arial" w:cs="Arial"/>
          <w:sz w:val="24"/>
          <w:szCs w:val="24"/>
        </w:rPr>
        <w:t xml:space="preserve"> tools, training, </w:t>
      </w:r>
      <w:proofErr w:type="gramStart"/>
      <w:r w:rsidRPr="00B66C5B">
        <w:rPr>
          <w:rFonts w:ascii="Arial" w:eastAsia="Times" w:hAnsi="Arial" w:cs="Arial"/>
          <w:sz w:val="24"/>
          <w:szCs w:val="24"/>
        </w:rPr>
        <w:t>guidance</w:t>
      </w:r>
      <w:proofErr w:type="gramEnd"/>
      <w:r w:rsidRPr="00B66C5B">
        <w:rPr>
          <w:rFonts w:ascii="Arial" w:eastAsia="Times" w:hAnsi="Arial" w:cs="Arial"/>
          <w:sz w:val="24"/>
          <w:szCs w:val="24"/>
        </w:rPr>
        <w:t xml:space="preserve"> and support in</w:t>
      </w:r>
      <w:r>
        <w:rPr>
          <w:rFonts w:ascii="Arial" w:eastAsia="Times" w:hAnsi="Arial" w:cs="Arial"/>
          <w:sz w:val="24"/>
          <w:szCs w:val="24"/>
        </w:rPr>
        <w:t xml:space="preserve"> gathering</w:t>
      </w:r>
      <w:r w:rsidRPr="00B66C5B">
        <w:rPr>
          <w:rFonts w:ascii="Arial" w:eastAsia="Times" w:hAnsi="Arial" w:cs="Arial"/>
          <w:sz w:val="24"/>
          <w:szCs w:val="24"/>
        </w:rPr>
        <w:t xml:space="preserve"> customer feedback, improving quality and consistency of colleague-led research. This is consistent with the Everyday Leadership approach in SDS. </w:t>
      </w:r>
      <w:r>
        <w:rPr>
          <w:rFonts w:ascii="Arial" w:eastAsia="Times" w:hAnsi="Arial" w:cs="Arial"/>
          <w:sz w:val="24"/>
          <w:szCs w:val="24"/>
        </w:rPr>
        <w:t>Your Surveys will also</w:t>
      </w:r>
      <w:r w:rsidRPr="00B66C5B">
        <w:rPr>
          <w:rFonts w:ascii="Arial" w:eastAsia="Times" w:hAnsi="Arial" w:cs="Arial"/>
          <w:sz w:val="24"/>
          <w:szCs w:val="24"/>
        </w:rPr>
        <w:t xml:space="preserve"> improve oversight of </w:t>
      </w:r>
      <w:r w:rsidR="006A3C74">
        <w:rPr>
          <w:rFonts w:ascii="Arial" w:eastAsia="Times" w:hAnsi="Arial" w:cs="Arial"/>
          <w:sz w:val="24"/>
          <w:szCs w:val="24"/>
        </w:rPr>
        <w:t>survey</w:t>
      </w:r>
      <w:r w:rsidRPr="00B66C5B">
        <w:rPr>
          <w:rFonts w:ascii="Arial" w:eastAsia="Times" w:hAnsi="Arial" w:cs="Arial"/>
          <w:sz w:val="24"/>
          <w:szCs w:val="24"/>
        </w:rPr>
        <w:t xml:space="preserve"> activities, reducing reputational risk to SDS arising from surveys being distributed of which SDS has no corporate knowledge or oversight. </w:t>
      </w:r>
      <w:r w:rsidR="00442EB0">
        <w:rPr>
          <w:rFonts w:ascii="Arial" w:eastAsia="Times" w:hAnsi="Arial" w:cs="Arial"/>
          <w:sz w:val="24"/>
          <w:szCs w:val="24"/>
        </w:rPr>
        <w:t>Your Surveys will also</w:t>
      </w:r>
      <w:r w:rsidRPr="00B66C5B">
        <w:rPr>
          <w:rFonts w:ascii="Arial" w:eastAsia="Times" w:hAnsi="Arial" w:cs="Arial"/>
          <w:sz w:val="24"/>
          <w:szCs w:val="24"/>
        </w:rPr>
        <w:t xml:space="preserve"> provide a universal and consistent offer to polling software. </w:t>
      </w:r>
      <w:r w:rsidR="009C4C1C">
        <w:rPr>
          <w:rFonts w:ascii="Arial" w:eastAsia="Times" w:hAnsi="Arial" w:cs="Arial"/>
          <w:sz w:val="24"/>
          <w:szCs w:val="24"/>
        </w:rPr>
        <w:t xml:space="preserve">Your Surveys will provide </w:t>
      </w:r>
      <w:r w:rsidR="00B82454">
        <w:rPr>
          <w:rFonts w:ascii="Arial" w:eastAsia="Times" w:hAnsi="Arial" w:cs="Arial"/>
          <w:sz w:val="24"/>
          <w:szCs w:val="24"/>
        </w:rPr>
        <w:t>SDS colleagues with access to</w:t>
      </w:r>
      <w:r w:rsidR="001C1422">
        <w:rPr>
          <w:rFonts w:ascii="Arial" w:eastAsia="Times" w:hAnsi="Arial" w:cs="Arial"/>
          <w:sz w:val="24"/>
          <w:szCs w:val="24"/>
        </w:rPr>
        <w:t xml:space="preserve"> Qualtrics survey platform via a sub account.</w:t>
      </w:r>
      <w:r w:rsidR="00501878">
        <w:rPr>
          <w:rFonts w:ascii="Arial" w:eastAsia="Times" w:hAnsi="Arial" w:cs="Arial"/>
          <w:sz w:val="24"/>
          <w:szCs w:val="24"/>
        </w:rPr>
        <w:t xml:space="preserve"> </w:t>
      </w:r>
    </w:p>
    <w:p w14:paraId="7A9C28C1" w14:textId="77777777" w:rsidR="00721C9B" w:rsidRPr="00B66C5B" w:rsidRDefault="00721C9B" w:rsidP="00040C9E">
      <w:pPr>
        <w:tabs>
          <w:tab w:val="left" w:pos="142"/>
        </w:tabs>
        <w:ind w:right="187"/>
        <w:rPr>
          <w:rFonts w:ascii="Arial" w:hAnsi="Arial" w:cs="Arial"/>
          <w:sz w:val="24"/>
          <w:szCs w:val="24"/>
        </w:rPr>
      </w:pPr>
    </w:p>
    <w:p w14:paraId="297EC7B2" w14:textId="45ED6531" w:rsidR="00721C9B" w:rsidRPr="00B66C5B" w:rsidRDefault="00721C9B" w:rsidP="00721C9B">
      <w:pPr>
        <w:tabs>
          <w:tab w:val="left" w:pos="142"/>
        </w:tabs>
        <w:ind w:right="187"/>
        <w:rPr>
          <w:rFonts w:ascii="Arial" w:hAnsi="Arial" w:cs="Arial"/>
          <w:sz w:val="24"/>
          <w:szCs w:val="24"/>
        </w:rPr>
      </w:pPr>
      <w:r w:rsidRPr="00B66C5B">
        <w:rPr>
          <w:rFonts w:ascii="Arial" w:hAnsi="Arial" w:cs="Arial"/>
          <w:sz w:val="24"/>
          <w:szCs w:val="24"/>
        </w:rPr>
        <w:t xml:space="preserve">Qualtrics is a </w:t>
      </w:r>
      <w:proofErr w:type="gramStart"/>
      <w:r w:rsidRPr="00B66C5B">
        <w:rPr>
          <w:rFonts w:ascii="Arial" w:hAnsi="Arial" w:cs="Arial"/>
          <w:sz w:val="24"/>
          <w:szCs w:val="24"/>
        </w:rPr>
        <w:t>web based</w:t>
      </w:r>
      <w:proofErr w:type="gramEnd"/>
      <w:r w:rsidRPr="00B66C5B">
        <w:rPr>
          <w:rFonts w:ascii="Arial" w:hAnsi="Arial" w:cs="Arial"/>
          <w:sz w:val="24"/>
          <w:szCs w:val="24"/>
        </w:rPr>
        <w:t xml:space="preserve"> survey tool that is designed to collect, organise and analyse data. </w:t>
      </w:r>
      <w:r w:rsidR="008B760E" w:rsidRPr="008B760E">
        <w:rPr>
          <w:rFonts w:ascii="Arial" w:hAnsi="Arial" w:cs="Arial"/>
          <w:sz w:val="24"/>
          <w:szCs w:val="24"/>
        </w:rPr>
        <w:t xml:space="preserve">With training and guidance from the E&amp;R Team, Qualtrics is a </w:t>
      </w:r>
      <w:proofErr w:type="gramStart"/>
      <w:r w:rsidR="008B760E" w:rsidRPr="008B760E">
        <w:rPr>
          <w:rFonts w:ascii="Arial" w:hAnsi="Arial" w:cs="Arial"/>
          <w:sz w:val="24"/>
          <w:szCs w:val="24"/>
        </w:rPr>
        <w:t>user friendly</w:t>
      </w:r>
      <w:proofErr w:type="gramEnd"/>
      <w:r w:rsidR="008B760E" w:rsidRPr="008B760E">
        <w:rPr>
          <w:rFonts w:ascii="Arial" w:hAnsi="Arial" w:cs="Arial"/>
          <w:sz w:val="24"/>
          <w:szCs w:val="24"/>
        </w:rPr>
        <w:t xml:space="preserve"> platform that allows users to build and send surveys</w:t>
      </w:r>
      <w:r w:rsidRPr="00B66C5B">
        <w:rPr>
          <w:rFonts w:ascii="Arial" w:hAnsi="Arial" w:cs="Arial"/>
          <w:sz w:val="24"/>
          <w:szCs w:val="24"/>
        </w:rPr>
        <w:t>. It also has a comprehensive built</w:t>
      </w:r>
      <w:r w:rsidR="007C67FD" w:rsidRPr="00B66C5B">
        <w:rPr>
          <w:rFonts w:ascii="Arial" w:hAnsi="Arial" w:cs="Arial"/>
          <w:sz w:val="24"/>
          <w:szCs w:val="24"/>
        </w:rPr>
        <w:t>-</w:t>
      </w:r>
      <w:r w:rsidRPr="00B66C5B">
        <w:rPr>
          <w:rFonts w:ascii="Arial" w:hAnsi="Arial" w:cs="Arial"/>
          <w:sz w:val="24"/>
          <w:szCs w:val="24"/>
        </w:rPr>
        <w:t>in data analysis tool that allows the user to see their results in real time.</w:t>
      </w:r>
      <w:r w:rsidR="001C1422">
        <w:rPr>
          <w:rFonts w:ascii="Arial" w:hAnsi="Arial" w:cs="Arial"/>
          <w:sz w:val="24"/>
          <w:szCs w:val="24"/>
        </w:rPr>
        <w:t xml:space="preserve"> </w:t>
      </w:r>
      <w:r w:rsidR="00501878">
        <w:rPr>
          <w:rFonts w:ascii="Arial" w:hAnsi="Arial" w:cs="Arial"/>
          <w:sz w:val="24"/>
          <w:szCs w:val="24"/>
        </w:rPr>
        <w:t xml:space="preserve">The sub account will allow colleagues access to Qualtrics </w:t>
      </w:r>
      <w:r w:rsidR="004522AC">
        <w:rPr>
          <w:rFonts w:ascii="Arial" w:hAnsi="Arial" w:cs="Arial"/>
          <w:sz w:val="24"/>
          <w:szCs w:val="24"/>
        </w:rPr>
        <w:t>under the SDS licen</w:t>
      </w:r>
      <w:r w:rsidR="000F35A9">
        <w:rPr>
          <w:rFonts w:ascii="Arial" w:hAnsi="Arial" w:cs="Arial"/>
          <w:sz w:val="24"/>
          <w:szCs w:val="24"/>
        </w:rPr>
        <w:t>s</w:t>
      </w:r>
      <w:r w:rsidR="004522AC">
        <w:rPr>
          <w:rFonts w:ascii="Arial" w:hAnsi="Arial" w:cs="Arial"/>
          <w:sz w:val="24"/>
          <w:szCs w:val="24"/>
        </w:rPr>
        <w:t xml:space="preserve">e </w:t>
      </w:r>
      <w:r w:rsidR="00501878">
        <w:rPr>
          <w:rFonts w:ascii="Arial" w:hAnsi="Arial" w:cs="Arial"/>
          <w:sz w:val="24"/>
          <w:szCs w:val="24"/>
        </w:rPr>
        <w:t xml:space="preserve">and </w:t>
      </w:r>
      <w:r w:rsidR="00FB5D6B">
        <w:rPr>
          <w:rFonts w:ascii="Arial" w:hAnsi="Arial" w:cs="Arial"/>
          <w:sz w:val="24"/>
          <w:szCs w:val="24"/>
        </w:rPr>
        <w:t>brand</w:t>
      </w:r>
      <w:r w:rsidR="009752AB">
        <w:rPr>
          <w:rFonts w:ascii="Arial" w:hAnsi="Arial" w:cs="Arial"/>
          <w:sz w:val="24"/>
          <w:szCs w:val="24"/>
        </w:rPr>
        <w:t xml:space="preserve">. </w:t>
      </w:r>
    </w:p>
    <w:p w14:paraId="2009FADB" w14:textId="77777777" w:rsidR="00721C9B" w:rsidRDefault="00721C9B" w:rsidP="00040C9E">
      <w:pPr>
        <w:tabs>
          <w:tab w:val="left" w:pos="142"/>
        </w:tabs>
        <w:ind w:right="187"/>
        <w:rPr>
          <w:rFonts w:ascii="Arial" w:hAnsi="Arial" w:cs="Arial"/>
          <w:sz w:val="24"/>
          <w:szCs w:val="24"/>
        </w:rPr>
      </w:pPr>
    </w:p>
    <w:p w14:paraId="28B6A68A" w14:textId="77777777" w:rsidR="00A510C4" w:rsidRPr="00B66C5B" w:rsidRDefault="00A510C4" w:rsidP="00A510C4">
      <w:pPr>
        <w:tabs>
          <w:tab w:val="left" w:pos="142"/>
        </w:tabs>
        <w:ind w:right="187"/>
        <w:rPr>
          <w:rFonts w:ascii="Arial" w:hAnsi="Arial" w:cs="Arial"/>
          <w:sz w:val="24"/>
          <w:szCs w:val="24"/>
        </w:rPr>
      </w:pPr>
      <w:r w:rsidRPr="00B66C5B">
        <w:rPr>
          <w:rFonts w:ascii="Arial" w:hAnsi="Arial" w:cs="Arial"/>
          <w:sz w:val="24"/>
          <w:szCs w:val="24"/>
        </w:rPr>
        <w:t xml:space="preserve">Your Surveys will have two aspects to it. The polling aspect will allow users to drive engagement and discussion during meetings and events and to gather real time feedback to simple questions. The survey aspect will allow colleagues to conduct small scale research and evaluation-based surveys and give them the ability to gather more detailed feedback from customers and colleagues alike. </w:t>
      </w:r>
    </w:p>
    <w:p w14:paraId="29EA9DDB" w14:textId="77777777" w:rsidR="00A510C4" w:rsidRDefault="00A510C4" w:rsidP="00040C9E">
      <w:pPr>
        <w:tabs>
          <w:tab w:val="left" w:pos="142"/>
        </w:tabs>
        <w:ind w:right="187"/>
        <w:rPr>
          <w:rFonts w:ascii="Arial" w:hAnsi="Arial" w:cs="Arial"/>
          <w:sz w:val="24"/>
          <w:szCs w:val="24"/>
        </w:rPr>
      </w:pPr>
    </w:p>
    <w:p w14:paraId="7B37DF4F" w14:textId="77777777" w:rsidR="00721C9B" w:rsidRDefault="00721C9B" w:rsidP="00040C9E">
      <w:pPr>
        <w:tabs>
          <w:tab w:val="left" w:pos="142"/>
        </w:tabs>
        <w:ind w:right="187"/>
        <w:rPr>
          <w:rFonts w:ascii="Arial" w:hAnsi="Arial" w:cs="Arial"/>
          <w:sz w:val="24"/>
          <w:szCs w:val="24"/>
        </w:rPr>
      </w:pPr>
    </w:p>
    <w:p w14:paraId="57B37B62" w14:textId="56A4972B" w:rsidR="00432A70" w:rsidRDefault="00432A70" w:rsidP="00F81097">
      <w:pPr>
        <w:tabs>
          <w:tab w:val="left" w:pos="284"/>
        </w:tabs>
        <w:ind w:right="187"/>
        <w:rPr>
          <w:rFonts w:ascii="Arial" w:eastAsia="Times" w:hAnsi="Arial" w:cs="Arial"/>
          <w:sz w:val="24"/>
          <w:szCs w:val="24"/>
        </w:rPr>
      </w:pPr>
    </w:p>
    <w:p w14:paraId="034834A0" w14:textId="0417961A" w:rsidR="00142E53" w:rsidRDefault="00142E53" w:rsidP="00F81097">
      <w:pPr>
        <w:tabs>
          <w:tab w:val="left" w:pos="284"/>
        </w:tabs>
        <w:ind w:right="187"/>
        <w:rPr>
          <w:rFonts w:ascii="Arial" w:eastAsia="Times" w:hAnsi="Arial" w:cs="Arial"/>
          <w:sz w:val="24"/>
          <w:szCs w:val="24"/>
        </w:rPr>
      </w:pPr>
    </w:p>
    <w:p w14:paraId="17E60ADD" w14:textId="6F3B7938" w:rsidR="00142E53" w:rsidRDefault="00142E53" w:rsidP="00F81097">
      <w:pPr>
        <w:tabs>
          <w:tab w:val="left" w:pos="284"/>
        </w:tabs>
        <w:ind w:right="187"/>
        <w:rPr>
          <w:rFonts w:ascii="Arial" w:eastAsia="Times" w:hAnsi="Arial" w:cs="Arial"/>
          <w:sz w:val="24"/>
          <w:szCs w:val="24"/>
        </w:rPr>
      </w:pPr>
    </w:p>
    <w:p w14:paraId="57A64C18" w14:textId="21C228C9" w:rsidR="00142E53" w:rsidRDefault="00142E53" w:rsidP="00F81097">
      <w:pPr>
        <w:tabs>
          <w:tab w:val="left" w:pos="284"/>
        </w:tabs>
        <w:ind w:right="187"/>
        <w:rPr>
          <w:rFonts w:ascii="Arial" w:eastAsia="Times" w:hAnsi="Arial" w:cs="Arial"/>
          <w:sz w:val="24"/>
          <w:szCs w:val="24"/>
        </w:rPr>
      </w:pPr>
    </w:p>
    <w:p w14:paraId="30A3685C" w14:textId="07E753E3" w:rsidR="00142E53" w:rsidRDefault="00142E53" w:rsidP="00F81097">
      <w:pPr>
        <w:tabs>
          <w:tab w:val="left" w:pos="284"/>
        </w:tabs>
        <w:ind w:right="187"/>
        <w:rPr>
          <w:rFonts w:ascii="Arial" w:eastAsia="Times" w:hAnsi="Arial" w:cs="Arial"/>
          <w:sz w:val="24"/>
          <w:szCs w:val="24"/>
        </w:rPr>
      </w:pPr>
    </w:p>
    <w:p w14:paraId="5089E35C" w14:textId="54E42D97" w:rsidR="00142E53" w:rsidRDefault="00142E53" w:rsidP="00F81097">
      <w:pPr>
        <w:tabs>
          <w:tab w:val="left" w:pos="284"/>
        </w:tabs>
        <w:ind w:right="187"/>
        <w:rPr>
          <w:rFonts w:ascii="Arial" w:eastAsia="Times" w:hAnsi="Arial" w:cs="Arial"/>
          <w:sz w:val="24"/>
          <w:szCs w:val="24"/>
        </w:rPr>
      </w:pPr>
    </w:p>
    <w:p w14:paraId="50B5ECA5" w14:textId="6E445A45" w:rsidR="00142E53" w:rsidRDefault="00142E53" w:rsidP="00F81097">
      <w:pPr>
        <w:tabs>
          <w:tab w:val="left" w:pos="284"/>
        </w:tabs>
        <w:ind w:right="187"/>
        <w:rPr>
          <w:rFonts w:ascii="Arial" w:eastAsia="Times" w:hAnsi="Arial" w:cs="Arial"/>
          <w:sz w:val="24"/>
          <w:szCs w:val="24"/>
        </w:rPr>
      </w:pPr>
    </w:p>
    <w:p w14:paraId="4F47EB39" w14:textId="1517C1C0" w:rsidR="00142E53" w:rsidRDefault="00142E53" w:rsidP="00F81097">
      <w:pPr>
        <w:tabs>
          <w:tab w:val="left" w:pos="284"/>
        </w:tabs>
        <w:ind w:right="187"/>
        <w:rPr>
          <w:rFonts w:ascii="Arial" w:eastAsia="Times" w:hAnsi="Arial" w:cs="Arial"/>
          <w:sz w:val="24"/>
          <w:szCs w:val="24"/>
        </w:rPr>
      </w:pPr>
    </w:p>
    <w:p w14:paraId="4B70A6A2" w14:textId="3BB5846C" w:rsidR="00142E53" w:rsidRDefault="00142E53" w:rsidP="00F81097">
      <w:pPr>
        <w:tabs>
          <w:tab w:val="left" w:pos="284"/>
        </w:tabs>
        <w:ind w:right="187"/>
        <w:rPr>
          <w:rFonts w:ascii="Arial" w:eastAsia="Times" w:hAnsi="Arial" w:cs="Arial"/>
          <w:sz w:val="24"/>
          <w:szCs w:val="24"/>
        </w:rPr>
      </w:pPr>
    </w:p>
    <w:p w14:paraId="3DA5E878" w14:textId="20D41724" w:rsidR="00142E53" w:rsidRDefault="00142E53" w:rsidP="00F81097">
      <w:pPr>
        <w:tabs>
          <w:tab w:val="left" w:pos="284"/>
        </w:tabs>
        <w:ind w:right="187"/>
        <w:rPr>
          <w:rFonts w:ascii="Arial" w:eastAsia="Times" w:hAnsi="Arial" w:cs="Arial"/>
          <w:sz w:val="24"/>
          <w:szCs w:val="24"/>
        </w:rPr>
      </w:pPr>
    </w:p>
    <w:p w14:paraId="038887DD" w14:textId="27D0DD36" w:rsidR="00142E53" w:rsidRDefault="00142E53" w:rsidP="00F81097">
      <w:pPr>
        <w:tabs>
          <w:tab w:val="left" w:pos="284"/>
        </w:tabs>
        <w:ind w:right="187"/>
        <w:rPr>
          <w:rFonts w:ascii="Arial" w:eastAsia="Times" w:hAnsi="Arial" w:cs="Arial"/>
          <w:sz w:val="24"/>
          <w:szCs w:val="24"/>
        </w:rPr>
      </w:pPr>
    </w:p>
    <w:p w14:paraId="12C335BD" w14:textId="65F15452" w:rsidR="00142E53" w:rsidRDefault="00142E53" w:rsidP="00F81097">
      <w:pPr>
        <w:tabs>
          <w:tab w:val="left" w:pos="284"/>
        </w:tabs>
        <w:ind w:right="187"/>
        <w:rPr>
          <w:rFonts w:ascii="Arial" w:eastAsia="Times" w:hAnsi="Arial" w:cs="Arial"/>
          <w:sz w:val="24"/>
          <w:szCs w:val="24"/>
        </w:rPr>
      </w:pPr>
    </w:p>
    <w:p w14:paraId="763CC49F" w14:textId="14500B1D" w:rsidR="00142E53" w:rsidRDefault="00142E53" w:rsidP="00F81097">
      <w:pPr>
        <w:tabs>
          <w:tab w:val="left" w:pos="284"/>
        </w:tabs>
        <w:ind w:right="187"/>
        <w:rPr>
          <w:rFonts w:ascii="Arial" w:eastAsia="Times" w:hAnsi="Arial" w:cs="Arial"/>
          <w:sz w:val="24"/>
          <w:szCs w:val="24"/>
        </w:rPr>
      </w:pPr>
    </w:p>
    <w:p w14:paraId="5DC71B0B" w14:textId="3A656816" w:rsidR="00142E53" w:rsidRDefault="00142E53" w:rsidP="00F81097">
      <w:pPr>
        <w:tabs>
          <w:tab w:val="left" w:pos="284"/>
        </w:tabs>
        <w:ind w:right="187"/>
        <w:rPr>
          <w:rFonts w:ascii="Arial" w:eastAsia="Times" w:hAnsi="Arial" w:cs="Arial"/>
          <w:sz w:val="24"/>
          <w:szCs w:val="24"/>
        </w:rPr>
      </w:pPr>
    </w:p>
    <w:p w14:paraId="79968A1C" w14:textId="77777777" w:rsidR="00142E53" w:rsidRPr="00886392" w:rsidRDefault="00142E53" w:rsidP="00F81097">
      <w:pPr>
        <w:tabs>
          <w:tab w:val="left" w:pos="284"/>
        </w:tabs>
        <w:ind w:right="187"/>
        <w:rPr>
          <w:rFonts w:ascii="Arial" w:eastAsia="Times" w:hAnsi="Arial" w:cs="Arial"/>
          <w:sz w:val="24"/>
          <w:szCs w:val="24"/>
        </w:rPr>
      </w:pPr>
    </w:p>
    <w:p w14:paraId="6E46E39C" w14:textId="30E4191B" w:rsidR="00432404" w:rsidRPr="003461F8" w:rsidRDefault="00432404" w:rsidP="003461F8">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t>Evidence and Impact</w:t>
      </w: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68627F0F" w:rsidR="00A0768D" w:rsidRDefault="0067142C" w:rsidP="0067142C">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DE4EEC" w:rsidRPr="00B04711">
        <w:rPr>
          <w:rFonts w:ascii="Arial" w:eastAsia="Calibri" w:hAnsi="Arial" w:cs="Arial"/>
          <w:color w:val="000000" w:themeColor="text1"/>
          <w:sz w:val="24"/>
          <w:szCs w:val="24"/>
          <w:lang w:val="en-US"/>
        </w:rPr>
        <w:t xml:space="preserve">After consideration it has been determined that this is not a factor that would affect an </w:t>
      </w:r>
      <w:proofErr w:type="spellStart"/>
      <w:proofErr w:type="gramStart"/>
      <w:r w:rsidR="00DE4EEC" w:rsidRPr="00B04711">
        <w:rPr>
          <w:rFonts w:ascii="Arial" w:eastAsia="Calibri" w:hAnsi="Arial" w:cs="Arial"/>
          <w:color w:val="000000" w:themeColor="text1"/>
          <w:sz w:val="24"/>
          <w:szCs w:val="24"/>
          <w:lang w:val="en-US"/>
        </w:rPr>
        <w:t>individuals</w:t>
      </w:r>
      <w:proofErr w:type="spellEnd"/>
      <w:proofErr w:type="gramEnd"/>
      <w:r w:rsidR="00DE4EEC" w:rsidRPr="00B04711">
        <w:rPr>
          <w:rFonts w:ascii="Arial" w:eastAsia="Calibri" w:hAnsi="Arial" w:cs="Arial"/>
          <w:color w:val="000000" w:themeColor="text1"/>
          <w:sz w:val="24"/>
          <w:szCs w:val="24"/>
          <w:lang w:val="en-US"/>
        </w:rPr>
        <w:t xml:space="preserve"> ability to use Your Surveys.</w:t>
      </w:r>
      <w:r w:rsidR="00BA15FD">
        <w:rPr>
          <w:rFonts w:ascii="Arial" w:eastAsia="Calibri" w:hAnsi="Arial" w:cs="Arial"/>
          <w:color w:val="000000" w:themeColor="text1"/>
          <w:sz w:val="24"/>
          <w:szCs w:val="24"/>
          <w:lang w:val="en-US"/>
        </w:rPr>
        <w:t xml:space="preserve">  When surveying children different factors need to be </w:t>
      </w:r>
      <w:r w:rsidR="00930F6E">
        <w:rPr>
          <w:rFonts w:ascii="Arial" w:eastAsia="Calibri" w:hAnsi="Arial" w:cs="Arial"/>
          <w:color w:val="000000" w:themeColor="text1"/>
          <w:sz w:val="24"/>
          <w:szCs w:val="24"/>
          <w:lang w:val="en-US"/>
        </w:rPr>
        <w:t>considered</w:t>
      </w:r>
      <w:r w:rsidR="00D45A99">
        <w:rPr>
          <w:rFonts w:ascii="Arial" w:eastAsia="Calibri" w:hAnsi="Arial" w:cs="Arial"/>
          <w:color w:val="000000" w:themeColor="text1"/>
          <w:sz w:val="24"/>
          <w:szCs w:val="24"/>
          <w:lang w:val="en-US"/>
        </w:rPr>
        <w:t>, h</w:t>
      </w:r>
      <w:r w:rsidR="00BA15FD">
        <w:rPr>
          <w:rFonts w:ascii="Arial" w:eastAsia="Calibri" w:hAnsi="Arial" w:cs="Arial"/>
          <w:color w:val="000000" w:themeColor="text1"/>
          <w:sz w:val="24"/>
          <w:szCs w:val="24"/>
          <w:lang w:val="en-US"/>
        </w:rPr>
        <w:t xml:space="preserve">owever, Your Surveys should not be used with children under the age of 16 and therefor this is not relevant here.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5103"/>
        <w:gridCol w:w="3402"/>
      </w:tblGrid>
      <w:tr w:rsidR="00D1585A" w:rsidRPr="00A16B84" w14:paraId="21B08F20" w14:textId="77777777" w:rsidTr="00142E53">
        <w:trPr>
          <w:trHeight w:val="648"/>
          <w:tblHeader/>
        </w:trPr>
        <w:tc>
          <w:tcPr>
            <w:tcW w:w="3681" w:type="dxa"/>
            <w:shd w:val="clear" w:color="auto" w:fill="006373"/>
            <w:tcMar>
              <w:top w:w="57" w:type="dxa"/>
              <w:left w:w="57" w:type="dxa"/>
              <w:right w:w="57" w:type="dxa"/>
            </w:tcMar>
          </w:tcPr>
          <w:p w14:paraId="6C95B01C" w14:textId="77777777" w:rsidR="00D1585A" w:rsidRPr="00472F02" w:rsidRDefault="00D1585A" w:rsidP="00E9425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Source of evidence </w:t>
            </w:r>
          </w:p>
        </w:tc>
        <w:tc>
          <w:tcPr>
            <w:tcW w:w="5103" w:type="dxa"/>
            <w:shd w:val="clear" w:color="auto" w:fill="006373"/>
            <w:tcMar>
              <w:top w:w="57" w:type="dxa"/>
              <w:left w:w="57" w:type="dxa"/>
              <w:right w:w="57" w:type="dxa"/>
            </w:tcMar>
          </w:tcPr>
          <w:p w14:paraId="10018849"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Activity to date </w:t>
            </w:r>
          </w:p>
        </w:tc>
        <w:tc>
          <w:tcPr>
            <w:tcW w:w="3402" w:type="dxa"/>
            <w:shd w:val="clear" w:color="auto" w:fill="006373"/>
            <w:tcMar>
              <w:top w:w="57" w:type="dxa"/>
              <w:left w:w="57" w:type="dxa"/>
              <w:right w:w="57" w:type="dxa"/>
            </w:tcMar>
          </w:tcPr>
          <w:p w14:paraId="25D61A02"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142E53">
        <w:tc>
          <w:tcPr>
            <w:tcW w:w="3681" w:type="dxa"/>
            <w:tcMar>
              <w:left w:w="57" w:type="dxa"/>
              <w:right w:w="57" w:type="dxa"/>
            </w:tcMar>
          </w:tcPr>
          <w:p w14:paraId="0D6F94A5" w14:textId="747296F5" w:rsidR="00D1585A" w:rsidRPr="00B23439" w:rsidRDefault="00C41699" w:rsidP="00E94253">
            <w:pPr>
              <w:pStyle w:val="SDSHeading"/>
              <w:spacing w:before="120" w:after="120" w:line="20" w:lineRule="atLeast"/>
              <w:rPr>
                <w:b w:val="0"/>
              </w:rPr>
            </w:pPr>
            <w:r>
              <w:rPr>
                <w:b w:val="0"/>
              </w:rPr>
              <w:t>Both the s</w:t>
            </w:r>
            <w:r w:rsidR="00A467A9">
              <w:rPr>
                <w:b w:val="0"/>
              </w:rPr>
              <w:t xml:space="preserve">urvey software and polling software </w:t>
            </w:r>
            <w:r w:rsidR="00C607BF">
              <w:rPr>
                <w:b w:val="0"/>
              </w:rPr>
              <w:t>are</w:t>
            </w:r>
            <w:r w:rsidR="00A467A9">
              <w:rPr>
                <w:b w:val="0"/>
              </w:rPr>
              <w:t xml:space="preserve"> accessible to all age</w:t>
            </w:r>
            <w:r w:rsidR="00BA15FD">
              <w:rPr>
                <w:b w:val="0"/>
              </w:rPr>
              <w:t xml:space="preserve"> groups</w:t>
            </w:r>
            <w:r w:rsidR="00A467A9">
              <w:rPr>
                <w:b w:val="0"/>
              </w:rPr>
              <w:t xml:space="preserve">  </w:t>
            </w:r>
          </w:p>
        </w:tc>
        <w:tc>
          <w:tcPr>
            <w:tcW w:w="2410" w:type="dxa"/>
            <w:tcMar>
              <w:left w:w="57" w:type="dxa"/>
              <w:right w:w="57" w:type="dxa"/>
            </w:tcMar>
          </w:tcPr>
          <w:p w14:paraId="0CA64580" w14:textId="3DA3B796" w:rsidR="00D1585A" w:rsidRPr="00E23D1A" w:rsidRDefault="005B35C9" w:rsidP="00E94253">
            <w:pPr>
              <w:pStyle w:val="SDSHeading"/>
              <w:spacing w:before="120" w:after="120" w:line="20" w:lineRule="atLeast"/>
              <w:rPr>
                <w:b w:val="0"/>
              </w:rPr>
            </w:pPr>
            <w:r>
              <w:rPr>
                <w:b w:val="0"/>
              </w:rPr>
              <w:t>Equality Evidence Review</w:t>
            </w:r>
          </w:p>
        </w:tc>
        <w:tc>
          <w:tcPr>
            <w:tcW w:w="5103" w:type="dxa"/>
            <w:tcMar>
              <w:left w:w="57" w:type="dxa"/>
              <w:right w:w="57" w:type="dxa"/>
            </w:tcMar>
          </w:tcPr>
          <w:p w14:paraId="7AB729E0" w14:textId="46693B04" w:rsidR="00D1585A" w:rsidRDefault="00BA15FD" w:rsidP="00E94253">
            <w:pPr>
              <w:pStyle w:val="SDSHeading"/>
              <w:spacing w:before="120" w:after="120" w:line="20" w:lineRule="atLeast"/>
              <w:rPr>
                <w:b w:val="0"/>
              </w:rPr>
            </w:pPr>
            <w:r>
              <w:rPr>
                <w:b w:val="0"/>
              </w:rPr>
              <w:t xml:space="preserve">The E&amp;R team provides guidance </w:t>
            </w:r>
            <w:r w:rsidR="00971DEE">
              <w:rPr>
                <w:b w:val="0"/>
              </w:rPr>
              <w:t xml:space="preserve">on </w:t>
            </w:r>
            <w:r>
              <w:rPr>
                <w:b w:val="0"/>
              </w:rPr>
              <w:t xml:space="preserve">what </w:t>
            </w:r>
            <w:r w:rsidR="00971DEE">
              <w:rPr>
                <w:b w:val="0"/>
              </w:rPr>
              <w:t>monitoring questions</w:t>
            </w:r>
            <w:r>
              <w:rPr>
                <w:b w:val="0"/>
              </w:rPr>
              <w:t xml:space="preserve"> to use</w:t>
            </w:r>
            <w:r w:rsidR="00971DEE">
              <w:rPr>
                <w:b w:val="0"/>
              </w:rPr>
              <w:t xml:space="preserve"> when asking about age. </w:t>
            </w:r>
          </w:p>
          <w:p w14:paraId="0EFE308B" w14:textId="0DBF7593" w:rsidR="00EA41A6" w:rsidRDefault="00EA41A6" w:rsidP="00E94253">
            <w:pPr>
              <w:pStyle w:val="SDSHeading"/>
              <w:spacing w:before="120" w:after="120" w:line="20" w:lineRule="atLeast"/>
              <w:rPr>
                <w:b w:val="0"/>
              </w:rPr>
            </w:pPr>
            <w:r>
              <w:rPr>
                <w:b w:val="0"/>
              </w:rPr>
              <w:br/>
              <w:t>Your Survey champions are advised to not collect any person</w:t>
            </w:r>
            <w:r w:rsidR="00280289">
              <w:rPr>
                <w:b w:val="0"/>
              </w:rPr>
              <w:t>al</w:t>
            </w:r>
            <w:r>
              <w:rPr>
                <w:b w:val="0"/>
              </w:rPr>
              <w:t xml:space="preserve"> data from their respondents. If there is a need for personal data to be collected, it is advised that </w:t>
            </w:r>
            <w:r w:rsidR="00280289">
              <w:rPr>
                <w:b w:val="0"/>
              </w:rPr>
              <w:t xml:space="preserve">they contact the E&amp;R team. </w:t>
            </w:r>
          </w:p>
          <w:p w14:paraId="61C504E2" w14:textId="0D1D2C99" w:rsidR="00142E53" w:rsidRPr="00F02F6E" w:rsidRDefault="00BA15FD" w:rsidP="00142E53">
            <w:pPr>
              <w:pStyle w:val="SDSHeading"/>
              <w:spacing w:before="120" w:after="120" w:line="20" w:lineRule="atLeast"/>
              <w:rPr>
                <w:b w:val="0"/>
              </w:rPr>
            </w:pPr>
            <w:r>
              <w:rPr>
                <w:b w:val="0"/>
              </w:rPr>
              <w:t>Our guidance is clear that Your Surveys should not be used to gather feedback from children under 16.</w:t>
            </w:r>
          </w:p>
        </w:tc>
        <w:tc>
          <w:tcPr>
            <w:tcW w:w="3402" w:type="dxa"/>
            <w:tcMar>
              <w:left w:w="57" w:type="dxa"/>
              <w:right w:w="57" w:type="dxa"/>
            </w:tcMar>
          </w:tcPr>
          <w:p w14:paraId="5E593395" w14:textId="62F42A37" w:rsidR="00D1585A" w:rsidRPr="00F02F6E" w:rsidRDefault="00184F98" w:rsidP="00E94253">
            <w:pPr>
              <w:pStyle w:val="SDSHeading"/>
              <w:spacing w:before="120" w:after="120" w:line="20" w:lineRule="atLeast"/>
              <w:rPr>
                <w:b w:val="0"/>
              </w:rPr>
            </w:pPr>
            <w:r>
              <w:rPr>
                <w:b w:val="0"/>
              </w:rPr>
              <w:t>E&amp;R team to ensure monitoring questions comply with the most up to date guidance.</w:t>
            </w:r>
          </w:p>
        </w:tc>
      </w:tr>
      <w:tr w:rsidR="00D1585A" w:rsidRPr="00A16B84" w14:paraId="40B5B289" w14:textId="77777777" w:rsidTr="00142E53">
        <w:tc>
          <w:tcPr>
            <w:tcW w:w="3681" w:type="dxa"/>
            <w:tcMar>
              <w:left w:w="57" w:type="dxa"/>
              <w:right w:w="57" w:type="dxa"/>
            </w:tcMar>
          </w:tcPr>
          <w:p w14:paraId="2D262AF2" w14:textId="77777777" w:rsidR="00D1585A" w:rsidRPr="00F02F6E" w:rsidRDefault="00D1585A" w:rsidP="00E94253">
            <w:pPr>
              <w:pStyle w:val="SDSHeading"/>
              <w:spacing w:before="120" w:after="120" w:line="20" w:lineRule="atLeast"/>
              <w:rPr>
                <w:b w:val="0"/>
              </w:rPr>
            </w:pPr>
          </w:p>
        </w:tc>
        <w:tc>
          <w:tcPr>
            <w:tcW w:w="2410" w:type="dxa"/>
            <w:tcMar>
              <w:left w:w="57" w:type="dxa"/>
              <w:right w:w="57" w:type="dxa"/>
            </w:tcMar>
          </w:tcPr>
          <w:p w14:paraId="2C4A53FE" w14:textId="77777777" w:rsidR="00D1585A" w:rsidRPr="00E23D1A" w:rsidRDefault="00D1585A" w:rsidP="00E94253">
            <w:pPr>
              <w:pStyle w:val="SDSHeading"/>
              <w:spacing w:before="120" w:after="120" w:line="20" w:lineRule="atLeast"/>
              <w:rPr>
                <w:b w:val="0"/>
                <w:color w:val="006373"/>
              </w:rPr>
            </w:pPr>
          </w:p>
        </w:tc>
        <w:tc>
          <w:tcPr>
            <w:tcW w:w="5103" w:type="dxa"/>
            <w:tcMar>
              <w:left w:w="57" w:type="dxa"/>
              <w:right w:w="57" w:type="dxa"/>
            </w:tcMar>
          </w:tcPr>
          <w:p w14:paraId="3A84F517" w14:textId="77777777" w:rsidR="00D1585A" w:rsidRPr="00F02F6E" w:rsidRDefault="00D1585A" w:rsidP="00E94253">
            <w:pPr>
              <w:pStyle w:val="SDSHeading"/>
              <w:spacing w:before="120" w:after="120" w:line="20" w:lineRule="atLeast"/>
              <w:rPr>
                <w:b w:val="0"/>
              </w:rPr>
            </w:pPr>
          </w:p>
        </w:tc>
        <w:tc>
          <w:tcPr>
            <w:tcW w:w="3402" w:type="dxa"/>
            <w:tcMar>
              <w:left w:w="57" w:type="dxa"/>
              <w:right w:w="57" w:type="dxa"/>
            </w:tcMar>
          </w:tcPr>
          <w:p w14:paraId="19BB4794" w14:textId="77777777" w:rsidR="00D1585A" w:rsidRPr="00F02F6E" w:rsidRDefault="00D1585A" w:rsidP="00E94253">
            <w:pPr>
              <w:pStyle w:val="SDSHeading"/>
              <w:spacing w:before="120" w:after="120" w:line="20" w:lineRule="atLeast"/>
              <w:rPr>
                <w:b w:val="0"/>
              </w:rPr>
            </w:pPr>
          </w:p>
        </w:tc>
      </w:tr>
    </w:tbl>
    <w:p w14:paraId="6440E794" w14:textId="54CCC9FC" w:rsidR="00142E53" w:rsidRDefault="00142E53" w:rsidP="00142E53">
      <w:pPr>
        <w:pStyle w:val="ListParagraph"/>
        <w:spacing w:before="240" w:after="200"/>
        <w:ind w:left="567"/>
        <w:rPr>
          <w:rFonts w:ascii="Arial" w:eastAsia="Calibri" w:hAnsi="Arial" w:cs="Arial"/>
          <w:b/>
          <w:color w:val="006373"/>
          <w:sz w:val="28"/>
          <w:szCs w:val="24"/>
          <w:lang w:val="en-US"/>
        </w:rPr>
      </w:pPr>
    </w:p>
    <w:p w14:paraId="4F6DA3CF" w14:textId="3C321F2E" w:rsidR="00142E53" w:rsidRDefault="00142E53" w:rsidP="00142E53">
      <w:pPr>
        <w:pStyle w:val="ListParagraph"/>
        <w:spacing w:before="240" w:after="200"/>
        <w:ind w:left="567"/>
        <w:rPr>
          <w:rFonts w:ascii="Arial" w:eastAsia="Calibri" w:hAnsi="Arial" w:cs="Arial"/>
          <w:b/>
          <w:color w:val="006373"/>
          <w:sz w:val="28"/>
          <w:szCs w:val="24"/>
          <w:lang w:val="en-US"/>
        </w:rPr>
      </w:pPr>
    </w:p>
    <w:p w14:paraId="69E2FF86" w14:textId="4471B363" w:rsidR="00142E53" w:rsidRDefault="00142E53" w:rsidP="00142E53">
      <w:pPr>
        <w:pStyle w:val="ListParagraph"/>
        <w:spacing w:before="240" w:after="200"/>
        <w:ind w:left="567"/>
        <w:rPr>
          <w:rFonts w:ascii="Arial" w:eastAsia="Calibri" w:hAnsi="Arial" w:cs="Arial"/>
          <w:b/>
          <w:color w:val="006373"/>
          <w:sz w:val="28"/>
          <w:szCs w:val="24"/>
          <w:lang w:val="en-US"/>
        </w:rPr>
      </w:pPr>
    </w:p>
    <w:p w14:paraId="58FBB288" w14:textId="4AFCF5E1" w:rsidR="00142E53" w:rsidRDefault="00142E53" w:rsidP="00142E53">
      <w:pPr>
        <w:pStyle w:val="ListParagraph"/>
        <w:spacing w:before="240" w:after="200"/>
        <w:ind w:left="567"/>
        <w:rPr>
          <w:rFonts w:ascii="Arial" w:eastAsia="Calibri" w:hAnsi="Arial" w:cs="Arial"/>
          <w:b/>
          <w:color w:val="006373"/>
          <w:sz w:val="28"/>
          <w:szCs w:val="24"/>
          <w:lang w:val="en-US"/>
        </w:rPr>
      </w:pPr>
    </w:p>
    <w:p w14:paraId="657196D9" w14:textId="51B4E211" w:rsidR="00142E53" w:rsidRDefault="00142E53" w:rsidP="00142E53">
      <w:pPr>
        <w:pStyle w:val="ListParagraph"/>
        <w:spacing w:before="240" w:after="200"/>
        <w:ind w:left="567"/>
        <w:rPr>
          <w:rFonts w:ascii="Arial" w:eastAsia="Calibri" w:hAnsi="Arial" w:cs="Arial"/>
          <w:b/>
          <w:color w:val="006373"/>
          <w:sz w:val="28"/>
          <w:szCs w:val="24"/>
          <w:lang w:val="en-US"/>
        </w:rPr>
      </w:pPr>
    </w:p>
    <w:p w14:paraId="23517AD9" w14:textId="07E2940D" w:rsidR="00142E53" w:rsidRDefault="00142E53" w:rsidP="00142E53">
      <w:pPr>
        <w:pStyle w:val="ListParagraph"/>
        <w:spacing w:before="240" w:after="200"/>
        <w:ind w:left="567"/>
        <w:rPr>
          <w:rFonts w:ascii="Arial" w:eastAsia="Calibri" w:hAnsi="Arial" w:cs="Arial"/>
          <w:b/>
          <w:color w:val="006373"/>
          <w:sz w:val="28"/>
          <w:szCs w:val="24"/>
          <w:lang w:val="en-US"/>
        </w:rPr>
      </w:pPr>
    </w:p>
    <w:p w14:paraId="1A567990" w14:textId="02823DB1" w:rsidR="00142E53" w:rsidRDefault="00142E53" w:rsidP="00142E53">
      <w:pPr>
        <w:pStyle w:val="ListParagraph"/>
        <w:spacing w:before="240" w:after="200"/>
        <w:ind w:left="567"/>
        <w:rPr>
          <w:rFonts w:ascii="Arial" w:eastAsia="Calibri" w:hAnsi="Arial" w:cs="Arial"/>
          <w:b/>
          <w:color w:val="006373"/>
          <w:sz w:val="28"/>
          <w:szCs w:val="24"/>
          <w:lang w:val="en-US"/>
        </w:rPr>
      </w:pPr>
    </w:p>
    <w:p w14:paraId="59856180" w14:textId="77777777" w:rsidR="00142E53" w:rsidRDefault="00142E53" w:rsidP="00142E53">
      <w:pPr>
        <w:pStyle w:val="ListParagraph"/>
        <w:spacing w:before="240" w:after="200"/>
        <w:ind w:left="567"/>
        <w:rPr>
          <w:rFonts w:ascii="Arial" w:eastAsia="Calibri" w:hAnsi="Arial" w:cs="Arial"/>
          <w:b/>
          <w:color w:val="006373"/>
          <w:sz w:val="28"/>
          <w:szCs w:val="24"/>
          <w:lang w:val="en-US"/>
        </w:rPr>
      </w:pPr>
    </w:p>
    <w:p w14:paraId="01294CE6" w14:textId="1B7E3BE7" w:rsidR="00060D64" w:rsidRPr="00142E53" w:rsidRDefault="00204C78" w:rsidP="00142E53">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Disabilit</w:t>
      </w:r>
      <w:r w:rsidRPr="00142E53">
        <w:rPr>
          <w:rFonts w:ascii="Arial" w:eastAsia="Calibri" w:hAnsi="Arial" w:cs="Arial"/>
          <w:b/>
          <w:color w:val="006373"/>
          <w:sz w:val="28"/>
          <w:szCs w:val="24"/>
          <w:lang w:val="en-US"/>
        </w:rPr>
        <w:t>y</w:t>
      </w:r>
      <w:r w:rsidR="00060D64" w:rsidRPr="00142E53">
        <w:rPr>
          <w:rFonts w:ascii="Arial" w:eastAsia="Calibri" w:hAnsi="Arial" w:cs="Arial"/>
          <w:b/>
          <w:color w:val="006373"/>
          <w:sz w:val="28"/>
          <w:szCs w:val="24"/>
          <w:lang w:val="en-US"/>
        </w:rPr>
        <w:t xml:space="preserve"> </w:t>
      </w:r>
    </w:p>
    <w:p w14:paraId="7816DF0C" w14:textId="034C2A6F" w:rsidR="00953CD5" w:rsidRPr="00B04711" w:rsidRDefault="00060D64" w:rsidP="00953CD5">
      <w:pPr>
        <w:contextualSpacing/>
        <w:rPr>
          <w:rFonts w:ascii="Arial" w:hAnsi="Arial" w:cs="Arial"/>
          <w:color w:val="000000" w:themeColor="text1"/>
          <w:sz w:val="24"/>
          <w:szCs w:val="24"/>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D806AD">
        <w:rPr>
          <w:rFonts w:ascii="Arial" w:hAnsi="Arial" w:cs="Arial"/>
          <w:color w:val="000000" w:themeColor="text1"/>
          <w:sz w:val="24"/>
          <w:szCs w:val="24"/>
        </w:rPr>
        <w:t>In 2019, a</w:t>
      </w:r>
      <w:r w:rsidR="00953CD5" w:rsidRPr="00B04711">
        <w:rPr>
          <w:rFonts w:ascii="Arial" w:hAnsi="Arial" w:cs="Arial"/>
          <w:color w:val="000000" w:themeColor="text1"/>
          <w:sz w:val="24"/>
          <w:szCs w:val="24"/>
        </w:rPr>
        <w:t xml:space="preserve">round a </w:t>
      </w:r>
      <w:r w:rsidR="00B31721">
        <w:rPr>
          <w:rFonts w:ascii="Arial" w:hAnsi="Arial" w:cs="Arial"/>
          <w:color w:val="000000" w:themeColor="text1"/>
          <w:sz w:val="24"/>
          <w:szCs w:val="24"/>
        </w:rPr>
        <w:t>35%</w:t>
      </w:r>
      <w:r w:rsidR="008238C3">
        <w:rPr>
          <w:rFonts w:ascii="Arial" w:hAnsi="Arial" w:cs="Arial"/>
          <w:color w:val="000000" w:themeColor="text1"/>
          <w:sz w:val="24"/>
          <w:szCs w:val="24"/>
        </w:rPr>
        <w:t xml:space="preserve"> </w:t>
      </w:r>
      <w:r w:rsidR="00953CD5" w:rsidRPr="00B04711">
        <w:rPr>
          <w:rFonts w:ascii="Arial" w:hAnsi="Arial" w:cs="Arial"/>
          <w:color w:val="000000" w:themeColor="text1"/>
          <w:sz w:val="24"/>
          <w:szCs w:val="24"/>
        </w:rPr>
        <w:t xml:space="preserve">of </w:t>
      </w:r>
      <w:r w:rsidR="00B31721">
        <w:rPr>
          <w:rFonts w:ascii="Arial" w:hAnsi="Arial" w:cs="Arial"/>
          <w:color w:val="000000" w:themeColor="text1"/>
          <w:sz w:val="24"/>
          <w:szCs w:val="24"/>
        </w:rPr>
        <w:t xml:space="preserve">Scottish Adults </w:t>
      </w:r>
      <w:r w:rsidR="00D806AD">
        <w:rPr>
          <w:rFonts w:ascii="Arial" w:hAnsi="Arial" w:cs="Arial"/>
          <w:color w:val="000000" w:themeColor="text1"/>
          <w:sz w:val="24"/>
          <w:szCs w:val="24"/>
        </w:rPr>
        <w:t>were estimated</w:t>
      </w:r>
      <w:r w:rsidR="00953CD5" w:rsidRPr="00B04711">
        <w:rPr>
          <w:rFonts w:ascii="Arial" w:hAnsi="Arial" w:cs="Arial"/>
          <w:color w:val="000000" w:themeColor="text1"/>
          <w:sz w:val="24"/>
          <w:szCs w:val="24"/>
        </w:rPr>
        <w:t xml:space="preserve"> as </w:t>
      </w:r>
      <w:r w:rsidR="00D806AD">
        <w:rPr>
          <w:rFonts w:ascii="Arial" w:hAnsi="Arial" w:cs="Arial"/>
          <w:color w:val="000000" w:themeColor="text1"/>
          <w:sz w:val="24"/>
          <w:szCs w:val="24"/>
        </w:rPr>
        <w:t xml:space="preserve">being </w:t>
      </w:r>
      <w:r w:rsidR="00953CD5" w:rsidRPr="00B04711">
        <w:rPr>
          <w:rFonts w:ascii="Arial" w:hAnsi="Arial" w:cs="Arial"/>
          <w:color w:val="000000" w:themeColor="text1"/>
          <w:sz w:val="24"/>
          <w:szCs w:val="24"/>
        </w:rPr>
        <w:t>disabled</w:t>
      </w:r>
      <w:r w:rsidR="00953CD5" w:rsidRPr="00B04711">
        <w:rPr>
          <w:rStyle w:val="FootnoteReference"/>
          <w:rFonts w:ascii="Arial" w:hAnsi="Arial" w:cs="Arial"/>
          <w:color w:val="000000" w:themeColor="text1"/>
          <w:sz w:val="24"/>
          <w:szCs w:val="24"/>
        </w:rPr>
        <w:footnoteReference w:id="2"/>
      </w:r>
      <w:r w:rsidR="00EC71B8">
        <w:rPr>
          <w:rStyle w:val="FootnoteReference"/>
          <w:rFonts w:ascii="Arial" w:hAnsi="Arial" w:cs="Arial"/>
          <w:color w:val="000000" w:themeColor="text1"/>
          <w:sz w:val="24"/>
          <w:szCs w:val="24"/>
        </w:rPr>
        <w:footnoteReference w:id="3"/>
      </w:r>
      <w:r w:rsidR="00953CD5" w:rsidRPr="00B04711">
        <w:rPr>
          <w:rFonts w:ascii="Arial" w:hAnsi="Arial" w:cs="Arial"/>
          <w:color w:val="000000" w:themeColor="text1"/>
          <w:sz w:val="24"/>
          <w:szCs w:val="24"/>
        </w:rPr>
        <w:t xml:space="preserve"> </w:t>
      </w:r>
      <w:r w:rsidR="00840C09">
        <w:rPr>
          <w:rFonts w:ascii="Arial" w:hAnsi="Arial" w:cs="Arial"/>
          <w:color w:val="000000" w:themeColor="text1"/>
          <w:sz w:val="24"/>
          <w:szCs w:val="24"/>
        </w:rPr>
        <w:t xml:space="preserve"> </w:t>
      </w:r>
      <w:r w:rsidR="00953CD5" w:rsidRPr="00B04711">
        <w:rPr>
          <w:rFonts w:ascii="Arial" w:hAnsi="Arial" w:cs="Arial"/>
          <w:color w:val="000000" w:themeColor="text1"/>
          <w:sz w:val="24"/>
          <w:szCs w:val="24"/>
        </w:rPr>
        <w:t>Data from Public Health Information for Scotland stated that an estimate of 26% of adults in Scotland had limiting long term disabilities</w:t>
      </w:r>
      <w:r w:rsidR="00953CD5" w:rsidRPr="00B04711">
        <w:rPr>
          <w:rStyle w:val="FootnoteReference"/>
          <w:rFonts w:ascii="Arial" w:hAnsi="Arial" w:cs="Arial"/>
          <w:color w:val="000000" w:themeColor="text1"/>
          <w:sz w:val="24"/>
          <w:szCs w:val="24"/>
        </w:rPr>
        <w:footnoteReference w:id="4"/>
      </w:r>
      <w:r w:rsidR="00953CD5" w:rsidRPr="00B04711">
        <w:rPr>
          <w:rFonts w:ascii="Arial" w:hAnsi="Arial" w:cs="Arial"/>
          <w:color w:val="000000" w:themeColor="text1"/>
          <w:sz w:val="24"/>
          <w:szCs w:val="24"/>
        </w:rPr>
        <w:t xml:space="preserve">. </w:t>
      </w:r>
    </w:p>
    <w:p w14:paraId="3E183D50" w14:textId="1D42851D" w:rsidR="007D49F6" w:rsidRPr="00B04711" w:rsidRDefault="00CF5C22" w:rsidP="00953CD5">
      <w:pPr>
        <w:contextualSpacing/>
        <w:rPr>
          <w:rFonts w:ascii="Arial" w:hAnsi="Arial" w:cs="Arial"/>
          <w:color w:val="000000" w:themeColor="text1"/>
          <w:sz w:val="24"/>
          <w:szCs w:val="24"/>
        </w:rPr>
      </w:pPr>
      <w:r>
        <w:rPr>
          <w:rFonts w:ascii="Arial" w:hAnsi="Arial" w:cs="Arial"/>
          <w:color w:val="000000" w:themeColor="text1"/>
          <w:sz w:val="24"/>
          <w:szCs w:val="24"/>
        </w:rPr>
        <w:t xml:space="preserve">Within SDS </w:t>
      </w:r>
      <w:r w:rsidR="00E410EF">
        <w:rPr>
          <w:rFonts w:ascii="Arial" w:hAnsi="Arial" w:cs="Arial"/>
          <w:color w:val="000000" w:themeColor="text1"/>
          <w:sz w:val="24"/>
          <w:szCs w:val="24"/>
        </w:rPr>
        <w:t xml:space="preserve">the number of employees </w:t>
      </w:r>
      <w:r w:rsidR="0002236A">
        <w:rPr>
          <w:rFonts w:ascii="Arial" w:hAnsi="Arial" w:cs="Arial"/>
          <w:color w:val="000000" w:themeColor="text1"/>
          <w:sz w:val="24"/>
          <w:szCs w:val="24"/>
        </w:rPr>
        <w:t>identifying as disabled has doubled over the past 5 years</w:t>
      </w:r>
      <w:r w:rsidR="0009042F">
        <w:rPr>
          <w:rFonts w:ascii="Arial" w:hAnsi="Arial" w:cs="Arial"/>
          <w:color w:val="000000" w:themeColor="text1"/>
          <w:sz w:val="24"/>
          <w:szCs w:val="24"/>
        </w:rPr>
        <w:t>, from 3.5% in</w:t>
      </w:r>
      <w:r w:rsidR="00A42365">
        <w:rPr>
          <w:rFonts w:ascii="Arial" w:hAnsi="Arial" w:cs="Arial"/>
          <w:color w:val="000000" w:themeColor="text1"/>
          <w:sz w:val="24"/>
          <w:szCs w:val="24"/>
        </w:rPr>
        <w:t xml:space="preserve"> 2017 to 7.1%</w:t>
      </w:r>
      <w:r w:rsidR="00B74ACE">
        <w:rPr>
          <w:rFonts w:ascii="Arial" w:hAnsi="Arial" w:cs="Arial"/>
          <w:color w:val="000000" w:themeColor="text1"/>
          <w:sz w:val="24"/>
          <w:szCs w:val="24"/>
        </w:rPr>
        <w:t xml:space="preserve"> in 2019 sta</w:t>
      </w:r>
      <w:r w:rsidR="003F0D84">
        <w:rPr>
          <w:rFonts w:ascii="Arial" w:hAnsi="Arial" w:cs="Arial"/>
          <w:color w:val="000000" w:themeColor="text1"/>
          <w:sz w:val="24"/>
          <w:szCs w:val="24"/>
        </w:rPr>
        <w:t xml:space="preserve">ting that they have a disability. </w:t>
      </w:r>
      <w:r w:rsidR="003F0D84">
        <w:rPr>
          <w:rStyle w:val="FootnoteReference"/>
          <w:rFonts w:ascii="Arial" w:hAnsi="Arial" w:cs="Arial"/>
          <w:color w:val="000000" w:themeColor="text1"/>
          <w:sz w:val="24"/>
          <w:szCs w:val="24"/>
        </w:rPr>
        <w:footnoteReference w:id="5"/>
      </w:r>
    </w:p>
    <w:p w14:paraId="304E4E75" w14:textId="23095D88" w:rsidR="00953CD5" w:rsidRPr="00B04711" w:rsidRDefault="00953CD5" w:rsidP="00953CD5">
      <w:pPr>
        <w:contextualSpacing/>
        <w:rPr>
          <w:rFonts w:ascii="Arial" w:hAnsi="Arial" w:cs="Arial"/>
          <w:color w:val="000000" w:themeColor="text1"/>
          <w:sz w:val="24"/>
          <w:szCs w:val="24"/>
        </w:rPr>
      </w:pPr>
      <w:r w:rsidRPr="00B04711">
        <w:rPr>
          <w:rFonts w:ascii="Arial" w:hAnsi="Arial" w:cs="Arial"/>
          <w:color w:val="000000" w:themeColor="text1"/>
          <w:sz w:val="24"/>
          <w:szCs w:val="24"/>
        </w:rPr>
        <w:t xml:space="preserve">It is also important to keep in mind that not all disabilities are visible and not everyone will report their disabilities. </w:t>
      </w:r>
      <w:r w:rsidRPr="00B04711" w:rsidDel="008238C3">
        <w:rPr>
          <w:rFonts w:ascii="Arial" w:hAnsi="Arial" w:cs="Arial"/>
          <w:color w:val="000000" w:themeColor="text1"/>
          <w:sz w:val="24"/>
          <w:szCs w:val="24"/>
        </w:rPr>
        <w:t>Therefore</w:t>
      </w:r>
      <w:r w:rsidR="008238C3" w:rsidRPr="00B04711">
        <w:rPr>
          <w:rFonts w:ascii="Arial" w:hAnsi="Arial" w:cs="Arial"/>
          <w:color w:val="000000" w:themeColor="text1"/>
          <w:sz w:val="24"/>
          <w:szCs w:val="24"/>
        </w:rPr>
        <w:t>,</w:t>
      </w:r>
      <w:r w:rsidRPr="00B04711">
        <w:rPr>
          <w:rFonts w:ascii="Arial" w:hAnsi="Arial" w:cs="Arial"/>
          <w:color w:val="000000" w:themeColor="text1"/>
          <w:sz w:val="24"/>
          <w:szCs w:val="24"/>
        </w:rPr>
        <w:t xml:space="preserve"> it is vital to make sure that our products and services are accessible to all individuals. </w:t>
      </w:r>
      <w:r w:rsidR="00300FB3">
        <w:rPr>
          <w:rFonts w:ascii="Arial" w:hAnsi="Arial" w:cs="Arial"/>
          <w:color w:val="000000" w:themeColor="text1"/>
          <w:sz w:val="24"/>
          <w:szCs w:val="24"/>
        </w:rPr>
        <w:t xml:space="preserve">Barriers that </w:t>
      </w:r>
      <w:r w:rsidR="008E0233">
        <w:rPr>
          <w:rFonts w:ascii="Arial" w:hAnsi="Arial" w:cs="Arial"/>
          <w:color w:val="000000" w:themeColor="text1"/>
          <w:sz w:val="24"/>
          <w:szCs w:val="24"/>
        </w:rPr>
        <w:t>individuals</w:t>
      </w:r>
      <w:r w:rsidR="00300FB3">
        <w:rPr>
          <w:rFonts w:ascii="Arial" w:hAnsi="Arial" w:cs="Arial"/>
          <w:color w:val="000000" w:themeColor="text1"/>
          <w:sz w:val="24"/>
          <w:szCs w:val="24"/>
        </w:rPr>
        <w:t xml:space="preserve"> with </w:t>
      </w:r>
      <w:r w:rsidR="0017441B">
        <w:rPr>
          <w:rFonts w:ascii="Arial" w:hAnsi="Arial" w:cs="Arial"/>
          <w:color w:val="000000" w:themeColor="text1"/>
          <w:sz w:val="24"/>
          <w:szCs w:val="24"/>
        </w:rPr>
        <w:t xml:space="preserve">communication difficulties may </w:t>
      </w:r>
      <w:r w:rsidR="009828B2">
        <w:rPr>
          <w:rFonts w:ascii="Arial" w:hAnsi="Arial" w:cs="Arial"/>
          <w:color w:val="000000" w:themeColor="text1"/>
          <w:sz w:val="24"/>
          <w:szCs w:val="24"/>
        </w:rPr>
        <w:t xml:space="preserve">face can </w:t>
      </w:r>
      <w:r w:rsidR="0017441B">
        <w:rPr>
          <w:rFonts w:ascii="Arial" w:hAnsi="Arial" w:cs="Arial"/>
          <w:color w:val="000000" w:themeColor="text1"/>
          <w:sz w:val="24"/>
          <w:szCs w:val="24"/>
        </w:rPr>
        <w:t xml:space="preserve">be </w:t>
      </w:r>
      <w:r w:rsidR="00B5359D">
        <w:rPr>
          <w:rFonts w:ascii="Arial" w:hAnsi="Arial" w:cs="Arial"/>
          <w:color w:val="000000" w:themeColor="text1"/>
          <w:sz w:val="24"/>
          <w:szCs w:val="24"/>
        </w:rPr>
        <w:t>–</w:t>
      </w:r>
      <w:r w:rsidR="0017441B">
        <w:rPr>
          <w:rFonts w:ascii="Arial" w:hAnsi="Arial" w:cs="Arial"/>
          <w:color w:val="000000" w:themeColor="text1"/>
          <w:sz w:val="24"/>
          <w:szCs w:val="24"/>
        </w:rPr>
        <w:t xml:space="preserve"> </w:t>
      </w:r>
      <w:r w:rsidR="00B5359D">
        <w:rPr>
          <w:rFonts w:ascii="Arial" w:hAnsi="Arial" w:cs="Arial"/>
          <w:color w:val="000000" w:themeColor="text1"/>
          <w:sz w:val="24"/>
          <w:szCs w:val="24"/>
        </w:rPr>
        <w:t>inaccessible written material</w:t>
      </w:r>
      <w:r w:rsidR="009828B2">
        <w:rPr>
          <w:rFonts w:ascii="Arial" w:hAnsi="Arial" w:cs="Arial"/>
          <w:color w:val="000000" w:themeColor="text1"/>
          <w:sz w:val="24"/>
          <w:szCs w:val="24"/>
        </w:rPr>
        <w:t xml:space="preserve"> where the font size is too small and the material is not accessible</w:t>
      </w:r>
      <w:r w:rsidR="00B5359D">
        <w:rPr>
          <w:rFonts w:ascii="Arial" w:hAnsi="Arial" w:cs="Arial"/>
          <w:color w:val="000000" w:themeColor="text1"/>
          <w:sz w:val="24"/>
          <w:szCs w:val="24"/>
        </w:rPr>
        <w:t xml:space="preserve">, </w:t>
      </w:r>
      <w:r w:rsidR="005360BD">
        <w:rPr>
          <w:rFonts w:ascii="Arial" w:hAnsi="Arial" w:cs="Arial"/>
          <w:color w:val="000000" w:themeColor="text1"/>
          <w:sz w:val="24"/>
          <w:szCs w:val="24"/>
        </w:rPr>
        <w:t xml:space="preserve">no braille or screen reading facilities, </w:t>
      </w:r>
      <w:r w:rsidR="002A27A8">
        <w:rPr>
          <w:rFonts w:ascii="Arial" w:hAnsi="Arial" w:cs="Arial"/>
          <w:color w:val="000000" w:themeColor="text1"/>
          <w:sz w:val="24"/>
          <w:szCs w:val="24"/>
        </w:rPr>
        <w:t>inaccessible audio/video messages (no captions)</w:t>
      </w:r>
      <w:r w:rsidR="000641FA">
        <w:rPr>
          <w:rFonts w:ascii="Arial" w:hAnsi="Arial" w:cs="Arial"/>
          <w:color w:val="000000" w:themeColor="text1"/>
          <w:sz w:val="24"/>
          <w:szCs w:val="24"/>
        </w:rPr>
        <w:t xml:space="preserve">, and the lack of Plain English. </w:t>
      </w:r>
      <w:r w:rsidR="00C16C5F">
        <w:rPr>
          <w:rFonts w:ascii="Arial" w:hAnsi="Arial" w:cs="Arial"/>
          <w:color w:val="000000" w:themeColor="text1"/>
          <w:sz w:val="24"/>
          <w:szCs w:val="24"/>
        </w:rPr>
        <w:t xml:space="preserve">These issues are also true for those with dyslexia. </w:t>
      </w:r>
      <w:r w:rsidR="00307FAD">
        <w:rPr>
          <w:rFonts w:ascii="Arial" w:hAnsi="Arial" w:cs="Arial"/>
          <w:color w:val="000000" w:themeColor="text1"/>
          <w:sz w:val="24"/>
          <w:szCs w:val="24"/>
        </w:rPr>
        <w:t xml:space="preserve">For neurodiverse individuals, online content may be too </w:t>
      </w:r>
      <w:proofErr w:type="gramStart"/>
      <w:r w:rsidR="00B66A80">
        <w:rPr>
          <w:rFonts w:ascii="Arial" w:hAnsi="Arial" w:cs="Arial"/>
          <w:color w:val="000000" w:themeColor="text1"/>
          <w:sz w:val="24"/>
          <w:szCs w:val="24"/>
        </w:rPr>
        <w:t>overwhelming</w:t>
      </w:r>
      <w:proofErr w:type="gramEnd"/>
      <w:r w:rsidR="00B66A80">
        <w:rPr>
          <w:rFonts w:ascii="Arial" w:hAnsi="Arial" w:cs="Arial"/>
          <w:color w:val="000000" w:themeColor="text1"/>
          <w:sz w:val="24"/>
          <w:szCs w:val="24"/>
        </w:rPr>
        <w:t xml:space="preserve"> </w:t>
      </w:r>
      <w:r w:rsidR="00F62153">
        <w:rPr>
          <w:rFonts w:ascii="Arial" w:hAnsi="Arial" w:cs="Arial"/>
          <w:color w:val="000000" w:themeColor="text1"/>
          <w:sz w:val="24"/>
          <w:szCs w:val="24"/>
        </w:rPr>
        <w:t>and they may not be able to focus</w:t>
      </w:r>
      <w:r w:rsidR="00C16C5F">
        <w:rPr>
          <w:rFonts w:ascii="Arial" w:hAnsi="Arial" w:cs="Arial"/>
          <w:color w:val="000000" w:themeColor="text1"/>
          <w:sz w:val="24"/>
          <w:szCs w:val="24"/>
        </w:rPr>
        <w:t xml:space="preserve">. </w:t>
      </w:r>
      <w:r w:rsidR="00F62153">
        <w:rPr>
          <w:rFonts w:ascii="Arial" w:hAnsi="Arial" w:cs="Arial"/>
          <w:color w:val="000000" w:themeColor="text1"/>
          <w:sz w:val="24"/>
          <w:szCs w:val="24"/>
        </w:rPr>
        <w:t xml:space="preserve">This can be overcome by limiting the </w:t>
      </w:r>
      <w:r w:rsidR="00897FF6">
        <w:rPr>
          <w:rFonts w:ascii="Arial" w:hAnsi="Arial" w:cs="Arial"/>
          <w:color w:val="000000" w:themeColor="text1"/>
          <w:sz w:val="24"/>
          <w:szCs w:val="24"/>
        </w:rPr>
        <w:t>amount of information that is on screen and making use of page breaks</w:t>
      </w:r>
      <w:r w:rsidR="00C16C5F">
        <w:rPr>
          <w:rFonts w:ascii="Arial" w:hAnsi="Arial" w:cs="Arial"/>
          <w:color w:val="000000" w:themeColor="text1"/>
          <w:sz w:val="24"/>
          <w:szCs w:val="24"/>
        </w:rPr>
        <w:t xml:space="preserve"> to break up the amount of information that is presented on each page</w:t>
      </w:r>
      <w:r w:rsidR="00897FF6">
        <w:rPr>
          <w:rFonts w:ascii="Arial" w:hAnsi="Arial" w:cs="Arial"/>
          <w:color w:val="000000" w:themeColor="text1"/>
          <w:sz w:val="24"/>
          <w:szCs w:val="24"/>
        </w:rPr>
        <w:t>.</w:t>
      </w:r>
    </w:p>
    <w:p w14:paraId="50556E64" w14:textId="47249FD7" w:rsidR="00F2017A" w:rsidRPr="00F2017A" w:rsidRDefault="00F2017A" w:rsidP="00F92FB9">
      <w:pPr>
        <w:spacing w:after="200" w:line="276" w:lineRule="auto"/>
        <w:rPr>
          <w:rFonts w:ascii="Arial" w:eastAsia="Calibri" w:hAnsi="Arial" w:cs="Arial"/>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4815"/>
        <w:gridCol w:w="2551"/>
        <w:gridCol w:w="3410"/>
        <w:gridCol w:w="3820"/>
      </w:tblGrid>
      <w:tr w:rsidR="00F92FB9" w:rsidRPr="00A16B84" w14:paraId="0B3A7424" w14:textId="77777777" w:rsidTr="00142E53">
        <w:trPr>
          <w:trHeight w:val="648"/>
          <w:tblHeader/>
        </w:trPr>
        <w:tc>
          <w:tcPr>
            <w:tcW w:w="4815"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551"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410"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3820"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F92FB9" w:rsidRPr="00A16B84" w14:paraId="5DB5357A" w14:textId="77777777" w:rsidTr="00142E53">
        <w:tc>
          <w:tcPr>
            <w:tcW w:w="4815" w:type="dxa"/>
            <w:tcMar>
              <w:left w:w="57" w:type="dxa"/>
              <w:right w:w="57" w:type="dxa"/>
            </w:tcMar>
          </w:tcPr>
          <w:p w14:paraId="49FEFF6D" w14:textId="716A682F" w:rsidR="00193577" w:rsidRDefault="009A39DD" w:rsidP="00E94253">
            <w:pPr>
              <w:pStyle w:val="SDSHeading"/>
              <w:spacing w:before="120" w:after="120" w:line="20" w:lineRule="atLeast"/>
              <w:rPr>
                <w:b w:val="0"/>
              </w:rPr>
            </w:pPr>
            <w:r>
              <w:rPr>
                <w:b w:val="0"/>
              </w:rPr>
              <w:t>The c</w:t>
            </w:r>
            <w:r w:rsidR="00FB1A65">
              <w:rPr>
                <w:b w:val="0"/>
              </w:rPr>
              <w:t>urrent supplier</w:t>
            </w:r>
            <w:r>
              <w:rPr>
                <w:b w:val="0"/>
              </w:rPr>
              <w:t>s,</w:t>
            </w:r>
            <w:r w:rsidR="00FB1A65">
              <w:rPr>
                <w:b w:val="0"/>
              </w:rPr>
              <w:t xml:space="preserve"> Qualtrics and </w:t>
            </w:r>
            <w:proofErr w:type="spellStart"/>
            <w:r w:rsidR="00FB1A65">
              <w:rPr>
                <w:b w:val="0"/>
              </w:rPr>
              <w:t>Mentimeter</w:t>
            </w:r>
            <w:proofErr w:type="spellEnd"/>
            <w:r>
              <w:rPr>
                <w:b w:val="0"/>
              </w:rPr>
              <w:t xml:space="preserve">, </w:t>
            </w:r>
            <w:r w:rsidR="00FB1A65">
              <w:rPr>
                <w:b w:val="0"/>
              </w:rPr>
              <w:t xml:space="preserve">both have accessibility built </w:t>
            </w:r>
            <w:r w:rsidR="00355C77">
              <w:rPr>
                <w:b w:val="0"/>
              </w:rPr>
              <w:t>into</w:t>
            </w:r>
            <w:r w:rsidR="00FB1A65">
              <w:rPr>
                <w:b w:val="0"/>
              </w:rPr>
              <w:t xml:space="preserve"> the tool</w:t>
            </w:r>
            <w:r w:rsidR="00193577">
              <w:rPr>
                <w:b w:val="0"/>
              </w:rPr>
              <w:t>.</w:t>
            </w:r>
          </w:p>
          <w:p w14:paraId="67C311FE" w14:textId="77777777" w:rsidR="00193577" w:rsidRDefault="00193577" w:rsidP="00E94253">
            <w:pPr>
              <w:pStyle w:val="SDSHeading"/>
              <w:spacing w:before="120" w:after="120" w:line="20" w:lineRule="atLeast"/>
              <w:rPr>
                <w:b w:val="0"/>
              </w:rPr>
            </w:pPr>
          </w:p>
          <w:p w14:paraId="1290A8A2" w14:textId="017A2544" w:rsidR="00193577" w:rsidRDefault="00193577" w:rsidP="00E94253">
            <w:pPr>
              <w:pStyle w:val="SDSHeading"/>
              <w:spacing w:before="120" w:after="120" w:line="20" w:lineRule="atLeast"/>
              <w:rPr>
                <w:b w:val="0"/>
              </w:rPr>
            </w:pPr>
            <w:r>
              <w:rPr>
                <w:b w:val="0"/>
              </w:rPr>
              <w:t>Qualtrics is compatible with assistive technology</w:t>
            </w:r>
            <w:r w:rsidR="003A1D2C">
              <w:rPr>
                <w:b w:val="0"/>
              </w:rPr>
              <w:t xml:space="preserve"> such as screen readers. </w:t>
            </w:r>
            <w:r w:rsidR="009606C4">
              <w:rPr>
                <w:b w:val="0"/>
              </w:rPr>
              <w:t xml:space="preserve">Accessibility should not be a problem for survey users </w:t>
            </w:r>
            <w:r w:rsidR="00630ACD">
              <w:rPr>
                <w:b w:val="0"/>
              </w:rPr>
              <w:t xml:space="preserve">if the survey has been developed in an accessible way. However, the survey creator part of </w:t>
            </w:r>
            <w:r w:rsidR="00543783">
              <w:rPr>
                <w:b w:val="0"/>
              </w:rPr>
              <w:t>Qualtrics</w:t>
            </w:r>
            <w:r w:rsidR="00630ACD">
              <w:rPr>
                <w:b w:val="0"/>
              </w:rPr>
              <w:t xml:space="preserve"> is not compatible with a</w:t>
            </w:r>
            <w:r w:rsidR="00543783">
              <w:rPr>
                <w:b w:val="0"/>
              </w:rPr>
              <w:t xml:space="preserve">ssistive technologies. </w:t>
            </w:r>
          </w:p>
          <w:p w14:paraId="31FEB9F1" w14:textId="1272C53D" w:rsidR="001372F1" w:rsidRPr="00B23439" w:rsidRDefault="00355C77" w:rsidP="00E94253">
            <w:pPr>
              <w:pStyle w:val="SDSHeading"/>
              <w:spacing w:before="120" w:after="120" w:line="20" w:lineRule="atLeast"/>
              <w:rPr>
                <w:b w:val="0"/>
              </w:rPr>
            </w:pPr>
            <w:r>
              <w:rPr>
                <w:b w:val="0"/>
              </w:rPr>
              <w:t>For Q</w:t>
            </w:r>
            <w:r w:rsidR="00F740AF">
              <w:rPr>
                <w:b w:val="0"/>
              </w:rPr>
              <w:t>ualtric</w:t>
            </w:r>
            <w:r>
              <w:rPr>
                <w:b w:val="0"/>
              </w:rPr>
              <w:t>s,</w:t>
            </w:r>
            <w:r w:rsidR="00F740AF">
              <w:rPr>
                <w:b w:val="0"/>
              </w:rPr>
              <w:t xml:space="preserve"> a version of the survey can be exported to a word document</w:t>
            </w:r>
            <w:r>
              <w:rPr>
                <w:b w:val="0"/>
              </w:rPr>
              <w:t xml:space="preserve"> that can help </w:t>
            </w:r>
            <w:r w:rsidR="00EC0FD5">
              <w:rPr>
                <w:b w:val="0"/>
              </w:rPr>
              <w:t>disabled people</w:t>
            </w:r>
            <w:r>
              <w:rPr>
                <w:b w:val="0"/>
              </w:rPr>
              <w:t>.</w:t>
            </w:r>
            <w:r w:rsidR="00E10BC8">
              <w:rPr>
                <w:b w:val="0"/>
              </w:rPr>
              <w:t xml:space="preserve"> For </w:t>
            </w:r>
            <w:r w:rsidR="008523F7">
              <w:rPr>
                <w:b w:val="0"/>
              </w:rPr>
              <w:t>example,</w:t>
            </w:r>
            <w:r w:rsidR="00E10BC8">
              <w:rPr>
                <w:b w:val="0"/>
              </w:rPr>
              <w:t xml:space="preserve"> </w:t>
            </w:r>
            <w:r w:rsidR="000F68D4">
              <w:rPr>
                <w:b w:val="0"/>
              </w:rPr>
              <w:t>i</w:t>
            </w:r>
            <w:r w:rsidR="00EC0FD5">
              <w:rPr>
                <w:b w:val="0"/>
              </w:rPr>
              <w:t>f</w:t>
            </w:r>
            <w:r w:rsidR="000F68D4">
              <w:rPr>
                <w:b w:val="0"/>
              </w:rPr>
              <w:t xml:space="preserve"> someone is using the Qualtrics survey and asking questions over the phone, a </w:t>
            </w:r>
            <w:proofErr w:type="gramStart"/>
            <w:r w:rsidR="000F68D4">
              <w:rPr>
                <w:b w:val="0"/>
              </w:rPr>
              <w:t>printed out</w:t>
            </w:r>
            <w:proofErr w:type="gramEnd"/>
            <w:r w:rsidR="000F68D4">
              <w:rPr>
                <w:b w:val="0"/>
              </w:rPr>
              <w:t xml:space="preserve"> copy can be provided to the </w:t>
            </w:r>
            <w:r w:rsidR="009425E5">
              <w:rPr>
                <w:b w:val="0"/>
              </w:rPr>
              <w:t xml:space="preserve">participant if they have hearing impairments. </w:t>
            </w:r>
            <w:r w:rsidR="00823BCB">
              <w:rPr>
                <w:b w:val="0"/>
              </w:rPr>
              <w:t xml:space="preserve">For individuals with visual impairments, </w:t>
            </w:r>
            <w:r w:rsidR="000503AF">
              <w:rPr>
                <w:b w:val="0"/>
              </w:rPr>
              <w:t>the read aloud and text to speak functionality can help make the survey more accessible for them. Qualtrics is</w:t>
            </w:r>
            <w:r w:rsidR="000A7A44">
              <w:rPr>
                <w:b w:val="0"/>
              </w:rPr>
              <w:t xml:space="preserve"> </w:t>
            </w:r>
            <w:r w:rsidR="00207E46">
              <w:rPr>
                <w:b w:val="0"/>
              </w:rPr>
              <w:t xml:space="preserve">completely accessible for people with speech impairments. </w:t>
            </w:r>
          </w:p>
        </w:tc>
        <w:tc>
          <w:tcPr>
            <w:tcW w:w="2551" w:type="dxa"/>
            <w:tcMar>
              <w:left w:w="57" w:type="dxa"/>
              <w:right w:w="57" w:type="dxa"/>
            </w:tcMar>
          </w:tcPr>
          <w:p w14:paraId="20198948" w14:textId="77777777" w:rsidR="00F92FB9" w:rsidRDefault="009611E5" w:rsidP="00E94253">
            <w:pPr>
              <w:pStyle w:val="SDSHeading"/>
              <w:spacing w:before="120" w:after="120" w:line="20" w:lineRule="atLeast"/>
            </w:pPr>
            <w:hyperlink r:id="rId14" w:history="1">
              <w:r w:rsidR="001255DF">
                <w:rPr>
                  <w:rStyle w:val="Hyperlink"/>
                </w:rPr>
                <w:t>Survey Accessibility (qualtrics.com)</w:t>
              </w:r>
            </w:hyperlink>
          </w:p>
          <w:p w14:paraId="22D21FC8" w14:textId="21079B2A" w:rsidR="001255DF" w:rsidRDefault="009611E5" w:rsidP="00E94253">
            <w:pPr>
              <w:pStyle w:val="SDSHeading"/>
              <w:spacing w:before="120" w:after="120" w:line="20" w:lineRule="atLeast"/>
              <w:rPr>
                <w:b w:val="0"/>
              </w:rPr>
            </w:pPr>
            <w:hyperlink r:id="rId15" w:history="1">
              <w:r w:rsidR="001255DF" w:rsidRPr="00196A0D">
                <w:rPr>
                  <w:rStyle w:val="Hyperlink"/>
                  <w:b w:val="0"/>
                </w:rPr>
                <w:t>https://www.mentimeter.com/accessibility</w:t>
              </w:r>
            </w:hyperlink>
          </w:p>
          <w:p w14:paraId="063FDDDA" w14:textId="77777777" w:rsidR="001255DF" w:rsidRDefault="00B84662" w:rsidP="00E94253">
            <w:pPr>
              <w:pStyle w:val="SDSHeading"/>
              <w:spacing w:before="120" w:after="120" w:line="20" w:lineRule="atLeast"/>
              <w:rPr>
                <w:b w:val="0"/>
              </w:rPr>
            </w:pPr>
            <w:r>
              <w:rPr>
                <w:b w:val="0"/>
              </w:rPr>
              <w:br/>
              <w:t xml:space="preserve">EER </w:t>
            </w:r>
          </w:p>
          <w:p w14:paraId="14DCAE9E" w14:textId="77777777" w:rsidR="00B84662" w:rsidRDefault="00B84662" w:rsidP="00560BC9">
            <w:pPr>
              <w:pStyle w:val="SDSHeading"/>
              <w:spacing w:before="120" w:after="120" w:line="20" w:lineRule="atLeast"/>
              <w:rPr>
                <w:b w:val="0"/>
              </w:rPr>
            </w:pPr>
            <w:r>
              <w:rPr>
                <w:b w:val="0"/>
              </w:rPr>
              <w:t xml:space="preserve">Equality mainstreaming review </w:t>
            </w:r>
          </w:p>
          <w:p w14:paraId="7C742BA6" w14:textId="77777777" w:rsidR="00E91687" w:rsidRDefault="00E91687" w:rsidP="00560BC9">
            <w:pPr>
              <w:pStyle w:val="SDSHeading"/>
              <w:spacing w:before="120" w:after="120" w:line="20" w:lineRule="atLeast"/>
              <w:rPr>
                <w:b w:val="0"/>
              </w:rPr>
            </w:pPr>
          </w:p>
          <w:p w14:paraId="143024FA" w14:textId="2ED455AB" w:rsidR="00B84662" w:rsidRPr="00E23D1A" w:rsidRDefault="009611E5" w:rsidP="00E94253">
            <w:pPr>
              <w:pStyle w:val="SDSHeading"/>
              <w:spacing w:before="120" w:after="120" w:line="20" w:lineRule="atLeast"/>
              <w:rPr>
                <w:b w:val="0"/>
              </w:rPr>
            </w:pPr>
            <w:hyperlink r:id="rId16" w:history="1">
              <w:r w:rsidR="00FC4BB6">
                <w:rPr>
                  <w:rStyle w:val="Hyperlink"/>
                </w:rPr>
                <w:t>Involving Disabled People in Social Research (publishing.service.gov.uk)</w:t>
              </w:r>
            </w:hyperlink>
            <w:r w:rsidR="00FC4BB6">
              <w:t xml:space="preserve"> </w:t>
            </w:r>
          </w:p>
        </w:tc>
        <w:tc>
          <w:tcPr>
            <w:tcW w:w="3410" w:type="dxa"/>
            <w:tcMar>
              <w:left w:w="57" w:type="dxa"/>
              <w:right w:w="57" w:type="dxa"/>
            </w:tcMar>
          </w:tcPr>
          <w:p w14:paraId="0C2E7DD5" w14:textId="4AB32E2A" w:rsidR="008F1CA2" w:rsidRDefault="00D769FA" w:rsidP="008F1CA2">
            <w:pPr>
              <w:pStyle w:val="SDSHeading"/>
              <w:spacing w:before="120" w:after="120" w:line="20" w:lineRule="atLeast"/>
              <w:rPr>
                <w:b w:val="0"/>
              </w:rPr>
            </w:pPr>
            <w:r>
              <w:rPr>
                <w:b w:val="0"/>
              </w:rPr>
              <w:t>Guidance produced by E&amp;R colleagues encourages a</w:t>
            </w:r>
            <w:r w:rsidR="008F1CA2">
              <w:rPr>
                <w:b w:val="0"/>
              </w:rPr>
              <w:t xml:space="preserve">ll surveys are done in a minimum 14 font size. </w:t>
            </w:r>
          </w:p>
          <w:p w14:paraId="474C905D" w14:textId="77777777" w:rsidR="00F92FB9" w:rsidRDefault="00F92FB9" w:rsidP="00E94253">
            <w:pPr>
              <w:pStyle w:val="SDSHeading"/>
              <w:spacing w:before="120" w:after="120" w:line="20" w:lineRule="atLeast"/>
              <w:rPr>
                <w:b w:val="0"/>
              </w:rPr>
            </w:pPr>
          </w:p>
          <w:p w14:paraId="5F4B1A5F" w14:textId="52ECA99B" w:rsidR="008F1CA2" w:rsidRDefault="008F1CA2" w:rsidP="008F1CA2">
            <w:pPr>
              <w:pStyle w:val="SDSHeading"/>
              <w:spacing w:before="120" w:after="120" w:line="20" w:lineRule="atLeast"/>
              <w:rPr>
                <w:b w:val="0"/>
              </w:rPr>
            </w:pPr>
            <w:r>
              <w:rPr>
                <w:b w:val="0"/>
              </w:rPr>
              <w:t>The E&amp;R team encourages colleagues to use plain English</w:t>
            </w:r>
            <w:r w:rsidR="00BF03FF">
              <w:rPr>
                <w:b w:val="0"/>
              </w:rPr>
              <w:t xml:space="preserve"> when constructing surveys</w:t>
            </w:r>
            <w:r>
              <w:rPr>
                <w:b w:val="0"/>
              </w:rPr>
              <w:t>. This helps with dyslexia</w:t>
            </w:r>
            <w:r w:rsidR="00F70728">
              <w:rPr>
                <w:b w:val="0"/>
              </w:rPr>
              <w:t xml:space="preserve"> and other conditions</w:t>
            </w:r>
            <w:r>
              <w:rPr>
                <w:b w:val="0"/>
              </w:rPr>
              <w:t xml:space="preserve"> </w:t>
            </w:r>
          </w:p>
          <w:p w14:paraId="4031BCA6" w14:textId="77777777" w:rsidR="002373EB" w:rsidRDefault="002373EB" w:rsidP="008F1CA2">
            <w:pPr>
              <w:pStyle w:val="SDSHeading"/>
              <w:spacing w:before="120" w:after="120" w:line="20" w:lineRule="atLeast"/>
              <w:rPr>
                <w:b w:val="0"/>
              </w:rPr>
            </w:pPr>
          </w:p>
          <w:p w14:paraId="7138D329" w14:textId="3391F792" w:rsidR="002373EB" w:rsidRDefault="002373EB" w:rsidP="002373EB">
            <w:pPr>
              <w:pStyle w:val="SDSHeading"/>
              <w:spacing w:before="120" w:after="120" w:line="20" w:lineRule="atLeast"/>
              <w:rPr>
                <w:b w:val="0"/>
              </w:rPr>
            </w:pPr>
            <w:r>
              <w:rPr>
                <w:b w:val="0"/>
              </w:rPr>
              <w:t>Braille and large print can be organised by SDS and colleagues in SDS are supported in this.</w:t>
            </w:r>
          </w:p>
          <w:p w14:paraId="2C09CD99" w14:textId="77777777" w:rsidR="002373EB" w:rsidRDefault="002373EB" w:rsidP="002373EB">
            <w:pPr>
              <w:pStyle w:val="SDSHeading"/>
              <w:spacing w:before="120" w:after="120" w:line="20" w:lineRule="atLeast"/>
              <w:rPr>
                <w:b w:val="0"/>
              </w:rPr>
            </w:pPr>
          </w:p>
          <w:p w14:paraId="160736CE" w14:textId="3826D483" w:rsidR="008F1CA2" w:rsidRPr="00F02F6E" w:rsidRDefault="00C96100" w:rsidP="002373EB">
            <w:pPr>
              <w:pStyle w:val="SDSHeading"/>
              <w:spacing w:before="120" w:after="120" w:line="20" w:lineRule="atLeast"/>
              <w:rPr>
                <w:b w:val="0"/>
              </w:rPr>
            </w:pPr>
            <w:r>
              <w:rPr>
                <w:b w:val="0"/>
              </w:rPr>
              <w:t>On Qualtrics, i</w:t>
            </w:r>
            <w:r w:rsidR="002373EB">
              <w:rPr>
                <w:b w:val="0"/>
              </w:rPr>
              <w:t>nformation can be provide</w:t>
            </w:r>
            <w:r w:rsidR="00F70728">
              <w:rPr>
                <w:b w:val="0"/>
              </w:rPr>
              <w:t>d</w:t>
            </w:r>
            <w:r w:rsidR="002373EB">
              <w:rPr>
                <w:b w:val="0"/>
              </w:rPr>
              <w:t xml:space="preserve"> in different formats for those with visual impairments</w:t>
            </w:r>
            <w:r>
              <w:rPr>
                <w:b w:val="0"/>
              </w:rPr>
              <w:t>.</w:t>
            </w:r>
          </w:p>
        </w:tc>
        <w:tc>
          <w:tcPr>
            <w:tcW w:w="3820" w:type="dxa"/>
            <w:tcMar>
              <w:left w:w="57" w:type="dxa"/>
              <w:right w:w="57" w:type="dxa"/>
            </w:tcMar>
          </w:tcPr>
          <w:p w14:paraId="57FE9AC9" w14:textId="4720C848" w:rsidR="00F92FB9" w:rsidRDefault="001372F1" w:rsidP="00E94253">
            <w:pPr>
              <w:pStyle w:val="SDSHeading"/>
              <w:spacing w:before="120" w:after="120" w:line="20" w:lineRule="atLeast"/>
              <w:rPr>
                <w:b w:val="0"/>
              </w:rPr>
            </w:pPr>
            <w:r>
              <w:rPr>
                <w:b w:val="0"/>
              </w:rPr>
              <w:t xml:space="preserve">Look into accessibility </w:t>
            </w:r>
            <w:r w:rsidR="00A01E6F">
              <w:rPr>
                <w:b w:val="0"/>
              </w:rPr>
              <w:t>for</w:t>
            </w:r>
            <w:r>
              <w:rPr>
                <w:b w:val="0"/>
              </w:rPr>
              <w:t xml:space="preserve"> the polling software</w:t>
            </w:r>
            <w:r w:rsidR="00A01E6F">
              <w:rPr>
                <w:b w:val="0"/>
              </w:rPr>
              <w:t xml:space="preserve"> we procure</w:t>
            </w:r>
            <w:r w:rsidR="00B51839">
              <w:rPr>
                <w:b w:val="0"/>
              </w:rPr>
              <w:t xml:space="preserve"> and any future survey suppliers</w:t>
            </w:r>
          </w:p>
          <w:p w14:paraId="515AB2C3" w14:textId="77777777" w:rsidR="00184F98" w:rsidRDefault="00184F98" w:rsidP="00E94253">
            <w:pPr>
              <w:pStyle w:val="SDSHeading"/>
              <w:spacing w:before="120" w:after="120" w:line="20" w:lineRule="atLeast"/>
              <w:rPr>
                <w:b w:val="0"/>
              </w:rPr>
            </w:pPr>
          </w:p>
          <w:p w14:paraId="2DCE4837" w14:textId="1F88CA9E" w:rsidR="00184F98" w:rsidRPr="00F02F6E" w:rsidRDefault="00184F98" w:rsidP="00E94253">
            <w:pPr>
              <w:pStyle w:val="SDSHeading"/>
              <w:spacing w:before="120" w:after="120" w:line="20" w:lineRule="atLeast"/>
              <w:rPr>
                <w:b w:val="0"/>
              </w:rPr>
            </w:pPr>
            <w:r>
              <w:rPr>
                <w:b w:val="0"/>
              </w:rPr>
              <w:t>E&amp;R team to ensure monitoring questions comply with the most up to date guidance.</w:t>
            </w:r>
          </w:p>
        </w:tc>
      </w:tr>
      <w:tr w:rsidR="00F92FB9" w:rsidRPr="00A16B84" w14:paraId="0171D519" w14:textId="77777777" w:rsidTr="00142E53">
        <w:tc>
          <w:tcPr>
            <w:tcW w:w="4815" w:type="dxa"/>
            <w:tcMar>
              <w:left w:w="57" w:type="dxa"/>
              <w:right w:w="57" w:type="dxa"/>
            </w:tcMar>
          </w:tcPr>
          <w:p w14:paraId="07028E4E" w14:textId="132E43AC" w:rsidR="00F92FB9" w:rsidRPr="00F02F6E" w:rsidRDefault="00F92FB9" w:rsidP="00E94253">
            <w:pPr>
              <w:pStyle w:val="SDSHeading"/>
              <w:spacing w:before="120" w:after="120" w:line="20" w:lineRule="atLeast"/>
              <w:rPr>
                <w:b w:val="0"/>
              </w:rPr>
            </w:pPr>
          </w:p>
        </w:tc>
        <w:tc>
          <w:tcPr>
            <w:tcW w:w="2551" w:type="dxa"/>
            <w:tcMar>
              <w:left w:w="57" w:type="dxa"/>
              <w:right w:w="57" w:type="dxa"/>
            </w:tcMar>
          </w:tcPr>
          <w:p w14:paraId="67A59154" w14:textId="72A4252E" w:rsidR="00F92FB9" w:rsidRPr="00E23D1A" w:rsidRDefault="00F92FB9" w:rsidP="00E94253">
            <w:pPr>
              <w:pStyle w:val="SDSHeading"/>
              <w:spacing w:before="120" w:after="120" w:line="20" w:lineRule="atLeast"/>
              <w:rPr>
                <w:b w:val="0"/>
                <w:color w:val="006373"/>
              </w:rPr>
            </w:pPr>
          </w:p>
        </w:tc>
        <w:tc>
          <w:tcPr>
            <w:tcW w:w="3410" w:type="dxa"/>
            <w:tcMar>
              <w:left w:w="57" w:type="dxa"/>
              <w:right w:w="57" w:type="dxa"/>
            </w:tcMar>
          </w:tcPr>
          <w:p w14:paraId="55C5266C" w14:textId="79077839" w:rsidR="00F92FB9" w:rsidRPr="00F02F6E" w:rsidRDefault="00F92FB9" w:rsidP="00E94253">
            <w:pPr>
              <w:pStyle w:val="SDSHeading"/>
              <w:spacing w:before="120" w:after="120" w:line="20" w:lineRule="atLeast"/>
              <w:rPr>
                <w:b w:val="0"/>
              </w:rPr>
            </w:pPr>
          </w:p>
        </w:tc>
        <w:tc>
          <w:tcPr>
            <w:tcW w:w="3820" w:type="dxa"/>
            <w:tcMar>
              <w:left w:w="57" w:type="dxa"/>
              <w:right w:w="57" w:type="dxa"/>
            </w:tcMar>
          </w:tcPr>
          <w:p w14:paraId="075FCE16" w14:textId="62B947E1" w:rsidR="00F92FB9" w:rsidRPr="00F02F6E" w:rsidRDefault="00F92FB9" w:rsidP="00E94253">
            <w:pPr>
              <w:pStyle w:val="SDSHeading"/>
              <w:spacing w:before="120" w:after="120" w:line="20" w:lineRule="atLeast"/>
              <w:rPr>
                <w:b w:val="0"/>
              </w:rPr>
            </w:pP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Gender reassignment </w:t>
      </w:r>
      <w:r>
        <w:rPr>
          <w:rFonts w:ascii="Arial" w:eastAsia="Calibri" w:hAnsi="Arial" w:cs="Arial"/>
          <w:color w:val="006373"/>
          <w:sz w:val="28"/>
          <w:szCs w:val="24"/>
          <w:lang w:val="en-US"/>
        </w:rPr>
        <w:t>(sometimes under heading of Transgender)</w:t>
      </w:r>
    </w:p>
    <w:p w14:paraId="03806ED2" w14:textId="0FC6DAEA" w:rsidR="00DE4EEC" w:rsidRPr="000745C2" w:rsidRDefault="00F92FB9" w:rsidP="00DE4EEC">
      <w:pPr>
        <w:shd w:val="clear" w:color="auto" w:fill="FFFFFF"/>
        <w:spacing w:after="180"/>
        <w:rPr>
          <w:rFonts w:ascii="Arial" w:eastAsia="Times New Roman" w:hAnsi="Arial" w:cs="Arial"/>
          <w:color w:val="000000" w:themeColor="text1"/>
          <w:sz w:val="28"/>
          <w:szCs w:val="28"/>
          <w:lang w:eastAsia="en-GB"/>
        </w:rPr>
      </w:pPr>
      <w:r w:rsidRPr="00F92FB9">
        <w:rPr>
          <w:rFonts w:ascii="Arial" w:eastAsia="Calibri" w:hAnsi="Arial" w:cs="Arial"/>
          <w:b/>
          <w:sz w:val="24"/>
          <w:szCs w:val="24"/>
          <w:lang w:val="en-US"/>
        </w:rPr>
        <w:t>Context:</w:t>
      </w:r>
      <w:r w:rsidR="004C0405">
        <w:rPr>
          <w:rFonts w:ascii="Arial" w:eastAsia="Calibri" w:hAnsi="Arial" w:cs="Arial"/>
          <w:b/>
          <w:sz w:val="24"/>
          <w:szCs w:val="24"/>
          <w:lang w:val="en-US"/>
        </w:rPr>
        <w:t xml:space="preserve"> </w:t>
      </w:r>
      <w:r w:rsidR="00DE4EEC" w:rsidRPr="00B04711">
        <w:rPr>
          <w:rFonts w:ascii="Arial" w:eastAsia="Times New Roman" w:hAnsi="Arial" w:cs="Arial"/>
          <w:color w:val="000000" w:themeColor="text1"/>
          <w:sz w:val="24"/>
          <w:szCs w:val="24"/>
          <w:lang w:eastAsia="en-GB"/>
        </w:rPr>
        <w:t>Research by Stonewall Scotland</w:t>
      </w:r>
      <w:r w:rsidR="00DE4EEC" w:rsidRPr="00B04711">
        <w:rPr>
          <w:rStyle w:val="FootnoteReference"/>
          <w:rFonts w:ascii="Arial" w:eastAsia="Times New Roman" w:hAnsi="Arial" w:cs="Arial"/>
          <w:color w:val="000000" w:themeColor="text1"/>
          <w:sz w:val="24"/>
          <w:szCs w:val="24"/>
          <w:lang w:eastAsia="en-GB"/>
        </w:rPr>
        <w:footnoteReference w:id="6"/>
      </w:r>
      <w:r w:rsidR="00DE4EEC" w:rsidRPr="00B04711">
        <w:rPr>
          <w:rFonts w:ascii="Arial" w:eastAsia="Times New Roman" w:hAnsi="Arial" w:cs="Arial"/>
          <w:color w:val="000000" w:themeColor="text1"/>
          <w:sz w:val="24"/>
          <w:szCs w:val="24"/>
          <w:lang w:eastAsia="en-GB"/>
        </w:rPr>
        <w:t xml:space="preserve"> has estimated that 1% of the population in the UK may identify as trans. </w:t>
      </w:r>
      <w:r w:rsidR="000745C2" w:rsidRPr="00B04711">
        <w:rPr>
          <w:rFonts w:ascii="Arial" w:hAnsi="Arial" w:cs="Arial"/>
          <w:color w:val="000000" w:themeColor="text1"/>
          <w:sz w:val="24"/>
          <w:szCs w:val="24"/>
        </w:rPr>
        <w:t>We must take care when wording questions and follow the best practice guidelines and avoid gendered terms.</w:t>
      </w:r>
    </w:p>
    <w:p w14:paraId="36A4036E" w14:textId="712820F0" w:rsidR="004C0405" w:rsidRPr="00BB7739" w:rsidRDefault="004C0405" w:rsidP="00F92FB9">
      <w:pPr>
        <w:spacing w:after="200" w:line="276" w:lineRule="auto"/>
        <w:rPr>
          <w:rFonts w:ascii="Arial" w:eastAsia="Calibri" w:hAnsi="Arial" w:cs="Arial"/>
          <w:sz w:val="24"/>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4C0405" w:rsidRPr="00A16B84" w14:paraId="17C3BDCF" w14:textId="77777777" w:rsidTr="009337D0">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E9425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E9425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rsidP="00E9425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E94253">
            <w:pPr>
              <w:pStyle w:val="SDSHeading"/>
              <w:spacing w:after="120"/>
              <w:rPr>
                <w:color w:val="FFFFFF" w:themeColor="background1"/>
              </w:rPr>
            </w:pPr>
            <w:r w:rsidRPr="00472F02">
              <w:rPr>
                <w:color w:val="FFFFFF" w:themeColor="background1"/>
              </w:rPr>
              <w:t xml:space="preserve">Further activity required </w:t>
            </w:r>
          </w:p>
        </w:tc>
      </w:tr>
      <w:tr w:rsidR="004C0405" w:rsidRPr="00A16B84" w14:paraId="7D513343" w14:textId="77777777" w:rsidTr="009337D0">
        <w:tc>
          <w:tcPr>
            <w:tcW w:w="3681" w:type="dxa"/>
            <w:tcMar>
              <w:left w:w="57" w:type="dxa"/>
              <w:right w:w="57" w:type="dxa"/>
            </w:tcMar>
          </w:tcPr>
          <w:p w14:paraId="4B557814" w14:textId="69AF3732" w:rsidR="004C0405" w:rsidRPr="00B23439" w:rsidRDefault="00185CB7" w:rsidP="00E94253">
            <w:pPr>
              <w:pStyle w:val="SDSHeading"/>
              <w:spacing w:before="120" w:after="120" w:line="20" w:lineRule="atLeast"/>
              <w:rPr>
                <w:b w:val="0"/>
              </w:rPr>
            </w:pPr>
            <w:r>
              <w:rPr>
                <w:b w:val="0"/>
              </w:rPr>
              <w:t xml:space="preserve">Not Applicable – </w:t>
            </w:r>
            <w:r w:rsidR="00FE2609">
              <w:rPr>
                <w:b w:val="0"/>
              </w:rPr>
              <w:t>Both the s</w:t>
            </w:r>
            <w:r>
              <w:rPr>
                <w:b w:val="0"/>
              </w:rPr>
              <w:t xml:space="preserve">urvey software and polling software </w:t>
            </w:r>
            <w:r w:rsidR="00C607BF">
              <w:rPr>
                <w:b w:val="0"/>
              </w:rPr>
              <w:t>are</w:t>
            </w:r>
            <w:r>
              <w:rPr>
                <w:b w:val="0"/>
              </w:rPr>
              <w:t xml:space="preserve"> accessible to all </w:t>
            </w:r>
            <w:r w:rsidR="00B455FD">
              <w:rPr>
                <w:b w:val="0"/>
              </w:rPr>
              <w:t>in SDS</w:t>
            </w:r>
            <w:r w:rsidR="00EE5CBA">
              <w:rPr>
                <w:b w:val="0"/>
              </w:rPr>
              <w:t>.</w:t>
            </w:r>
          </w:p>
        </w:tc>
        <w:tc>
          <w:tcPr>
            <w:tcW w:w="2410" w:type="dxa"/>
            <w:tcMar>
              <w:left w:w="57" w:type="dxa"/>
              <w:right w:w="57" w:type="dxa"/>
            </w:tcMar>
          </w:tcPr>
          <w:p w14:paraId="28EC74DA" w14:textId="0723B2FF" w:rsidR="004C0405" w:rsidRPr="00E23D1A" w:rsidRDefault="00B455FD" w:rsidP="00E94253">
            <w:pPr>
              <w:pStyle w:val="SDSHeading"/>
              <w:spacing w:before="120" w:after="120" w:line="20" w:lineRule="atLeast"/>
              <w:rPr>
                <w:b w:val="0"/>
              </w:rPr>
            </w:pPr>
            <w:r>
              <w:rPr>
                <w:b w:val="0"/>
              </w:rPr>
              <w:t>Equality Evidence Review</w:t>
            </w:r>
          </w:p>
        </w:tc>
        <w:tc>
          <w:tcPr>
            <w:tcW w:w="3827" w:type="dxa"/>
            <w:tcMar>
              <w:left w:w="57" w:type="dxa"/>
              <w:right w:w="57" w:type="dxa"/>
            </w:tcMar>
          </w:tcPr>
          <w:p w14:paraId="298067C3" w14:textId="172B156C" w:rsidR="004C0405" w:rsidRDefault="00B455FD" w:rsidP="00E94253">
            <w:pPr>
              <w:pStyle w:val="SDSHeading"/>
              <w:spacing w:before="120" w:after="120" w:line="20" w:lineRule="atLeast"/>
              <w:rPr>
                <w:b w:val="0"/>
              </w:rPr>
            </w:pPr>
            <w:r>
              <w:rPr>
                <w:b w:val="0"/>
              </w:rPr>
              <w:t xml:space="preserve">Guidance </w:t>
            </w:r>
            <w:r w:rsidR="00910731">
              <w:rPr>
                <w:b w:val="0"/>
              </w:rPr>
              <w:t xml:space="preserve">around asking questions about gender reassignment </w:t>
            </w:r>
            <w:r>
              <w:rPr>
                <w:b w:val="0"/>
              </w:rPr>
              <w:t>is provided in monitoring questions</w:t>
            </w:r>
            <w:r w:rsidR="00EE5CBA">
              <w:rPr>
                <w:b w:val="0"/>
              </w:rPr>
              <w:t xml:space="preserve">. </w:t>
            </w:r>
          </w:p>
          <w:p w14:paraId="29F093FF" w14:textId="77777777" w:rsidR="00280289" w:rsidRDefault="00280289" w:rsidP="00E94253">
            <w:pPr>
              <w:pStyle w:val="SDSHeading"/>
              <w:spacing w:before="120" w:after="120" w:line="20" w:lineRule="atLeast"/>
              <w:rPr>
                <w:b w:val="0"/>
              </w:rPr>
            </w:pPr>
          </w:p>
          <w:p w14:paraId="4568782B" w14:textId="53D6EB67" w:rsidR="00280289" w:rsidRDefault="00280289" w:rsidP="00E94253">
            <w:pPr>
              <w:pStyle w:val="SDSHeading"/>
              <w:spacing w:before="120" w:after="120" w:line="20" w:lineRule="atLeast"/>
              <w:rPr>
                <w:b w:val="0"/>
              </w:rPr>
            </w:pPr>
            <w:r>
              <w:rPr>
                <w:b w:val="0"/>
              </w:rPr>
              <w:t>Your Survey champions are advised to not collect any personal data from their respondents. If there is a need for personal data to be collected, it is advised that they contact the E&amp;R team.</w:t>
            </w:r>
          </w:p>
          <w:p w14:paraId="124BA404" w14:textId="29A3D533" w:rsidR="00EE5CBA" w:rsidRPr="00F02F6E" w:rsidRDefault="00EE5CBA" w:rsidP="00E94253">
            <w:pPr>
              <w:pStyle w:val="SDSHeading"/>
              <w:spacing w:before="120" w:after="120" w:line="20" w:lineRule="atLeast"/>
              <w:rPr>
                <w:b w:val="0"/>
              </w:rPr>
            </w:pPr>
            <w:r>
              <w:rPr>
                <w:b w:val="0"/>
              </w:rPr>
              <w:t xml:space="preserve">Wording around gender and transgender questions follow the best practice guidance. </w:t>
            </w:r>
          </w:p>
        </w:tc>
        <w:tc>
          <w:tcPr>
            <w:tcW w:w="4678" w:type="dxa"/>
            <w:tcMar>
              <w:left w:w="57" w:type="dxa"/>
              <w:right w:w="57" w:type="dxa"/>
            </w:tcMar>
          </w:tcPr>
          <w:p w14:paraId="7ADFF89A" w14:textId="624E1E64" w:rsidR="004C0405" w:rsidRPr="00F02F6E" w:rsidRDefault="00184F98" w:rsidP="00E94253">
            <w:pPr>
              <w:pStyle w:val="SDSHeading"/>
              <w:spacing w:before="120" w:after="120" w:line="20" w:lineRule="atLeast"/>
              <w:rPr>
                <w:b w:val="0"/>
              </w:rPr>
            </w:pPr>
            <w:r>
              <w:rPr>
                <w:b w:val="0"/>
              </w:rPr>
              <w:t>E&amp;R team to ensure monitoring questions comply with the most up to date guidance.</w:t>
            </w:r>
          </w:p>
        </w:tc>
      </w:tr>
      <w:tr w:rsidR="004C0405" w:rsidRPr="00A16B84" w14:paraId="14428F51" w14:textId="77777777" w:rsidTr="009337D0">
        <w:tc>
          <w:tcPr>
            <w:tcW w:w="3681" w:type="dxa"/>
            <w:tcMar>
              <w:left w:w="57" w:type="dxa"/>
              <w:right w:w="57" w:type="dxa"/>
            </w:tcMar>
          </w:tcPr>
          <w:p w14:paraId="2F289357" w14:textId="77777777" w:rsidR="004C0405" w:rsidRPr="00F02F6E" w:rsidRDefault="004C0405" w:rsidP="00E94253">
            <w:pPr>
              <w:pStyle w:val="SDSHeading"/>
              <w:spacing w:before="120" w:after="120" w:line="20" w:lineRule="atLeast"/>
              <w:rPr>
                <w:b w:val="0"/>
              </w:rPr>
            </w:pPr>
          </w:p>
        </w:tc>
        <w:tc>
          <w:tcPr>
            <w:tcW w:w="2410" w:type="dxa"/>
            <w:tcMar>
              <w:left w:w="57" w:type="dxa"/>
              <w:right w:w="57" w:type="dxa"/>
            </w:tcMar>
          </w:tcPr>
          <w:p w14:paraId="42A95024" w14:textId="77777777" w:rsidR="004C0405" w:rsidRPr="00E23D1A" w:rsidRDefault="004C0405" w:rsidP="00E94253">
            <w:pPr>
              <w:pStyle w:val="SDSHeading"/>
              <w:spacing w:before="120" w:after="120" w:line="20" w:lineRule="atLeast"/>
              <w:rPr>
                <w:b w:val="0"/>
                <w:color w:val="006373"/>
              </w:rPr>
            </w:pPr>
          </w:p>
        </w:tc>
        <w:tc>
          <w:tcPr>
            <w:tcW w:w="3827" w:type="dxa"/>
            <w:tcMar>
              <w:left w:w="57" w:type="dxa"/>
              <w:right w:w="57" w:type="dxa"/>
            </w:tcMar>
          </w:tcPr>
          <w:p w14:paraId="74743F41" w14:textId="77777777" w:rsidR="004C0405" w:rsidRPr="00F02F6E" w:rsidRDefault="004C0405" w:rsidP="00E94253">
            <w:pPr>
              <w:pStyle w:val="SDSHeading"/>
              <w:spacing w:before="120" w:after="120" w:line="20" w:lineRule="atLeast"/>
              <w:rPr>
                <w:b w:val="0"/>
              </w:rPr>
            </w:pPr>
          </w:p>
        </w:tc>
        <w:tc>
          <w:tcPr>
            <w:tcW w:w="4678" w:type="dxa"/>
            <w:tcMar>
              <w:left w:w="57" w:type="dxa"/>
              <w:right w:w="57" w:type="dxa"/>
            </w:tcMar>
          </w:tcPr>
          <w:p w14:paraId="2AAB9A13" w14:textId="77777777" w:rsidR="004C0405" w:rsidRPr="00F02F6E" w:rsidRDefault="004C0405" w:rsidP="00E94253">
            <w:pPr>
              <w:pStyle w:val="SDSHeading"/>
              <w:spacing w:before="120" w:after="120" w:line="20" w:lineRule="atLeast"/>
              <w:rPr>
                <w:b w:val="0"/>
              </w:rPr>
            </w:pPr>
          </w:p>
        </w:tc>
      </w:tr>
    </w:tbl>
    <w:p w14:paraId="624C1DC8" w14:textId="77777777" w:rsidR="005D7AFA" w:rsidRDefault="005D7AFA" w:rsidP="00F92FB9">
      <w:pPr>
        <w:spacing w:after="200" w:line="276" w:lineRule="auto"/>
        <w:rPr>
          <w:rFonts w:ascii="Arial" w:eastAsia="Calibri" w:hAnsi="Arial" w:cs="Arial"/>
          <w:b/>
          <w:color w:val="006373"/>
          <w:sz w:val="28"/>
          <w:szCs w:val="24"/>
          <w:lang w:val="en-US"/>
        </w:rPr>
      </w:pPr>
    </w:p>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59986569" w14:textId="282D6F41" w:rsidR="00D1585A" w:rsidRPr="000745C2" w:rsidRDefault="00D1585A" w:rsidP="00D1585A">
      <w:pPr>
        <w:spacing w:after="200" w:line="276" w:lineRule="auto"/>
        <w:rPr>
          <w:rFonts w:ascii="Arial" w:eastAsia="Calibri" w:hAnsi="Arial" w:cs="Arial"/>
          <w:color w:val="000000" w:themeColor="text1"/>
          <w:sz w:val="28"/>
          <w:szCs w:val="28"/>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DE4EEC" w:rsidRPr="00B04711">
        <w:rPr>
          <w:rFonts w:ascii="Arial" w:eastAsia="Calibri" w:hAnsi="Arial" w:cs="Arial"/>
          <w:color w:val="000000" w:themeColor="text1"/>
          <w:sz w:val="24"/>
          <w:szCs w:val="24"/>
          <w:lang w:val="en-US"/>
        </w:rPr>
        <w:t xml:space="preserve">After consideration it has been determined that this is not a factor that would affect an </w:t>
      </w:r>
      <w:proofErr w:type="spellStart"/>
      <w:proofErr w:type="gramStart"/>
      <w:r w:rsidR="00DE4EEC" w:rsidRPr="00B04711">
        <w:rPr>
          <w:rFonts w:ascii="Arial" w:eastAsia="Calibri" w:hAnsi="Arial" w:cs="Arial"/>
          <w:color w:val="000000" w:themeColor="text1"/>
          <w:sz w:val="24"/>
          <w:szCs w:val="24"/>
          <w:lang w:val="en-US"/>
        </w:rPr>
        <w:t>individuals</w:t>
      </w:r>
      <w:proofErr w:type="spellEnd"/>
      <w:proofErr w:type="gramEnd"/>
      <w:r w:rsidR="00DE4EEC" w:rsidRPr="00B04711">
        <w:rPr>
          <w:rFonts w:ascii="Arial" w:eastAsia="Calibri" w:hAnsi="Arial" w:cs="Arial"/>
          <w:color w:val="000000" w:themeColor="text1"/>
          <w:sz w:val="24"/>
          <w:szCs w:val="24"/>
          <w:lang w:val="en-US"/>
        </w:rPr>
        <w:t xml:space="preserve"> ability to use Your Surveys.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BA3AF27" w14:textId="77777777" w:rsidTr="009337D0">
        <w:trPr>
          <w:trHeight w:val="648"/>
          <w:tblHeader/>
        </w:trPr>
        <w:tc>
          <w:tcPr>
            <w:tcW w:w="3681" w:type="dxa"/>
            <w:shd w:val="clear" w:color="auto" w:fill="006373"/>
            <w:tcMar>
              <w:top w:w="57" w:type="dxa"/>
              <w:left w:w="57" w:type="dxa"/>
              <w:right w:w="57" w:type="dxa"/>
            </w:tcMar>
          </w:tcPr>
          <w:p w14:paraId="4677524C" w14:textId="77777777" w:rsidR="00D1585A" w:rsidRPr="00472F02" w:rsidRDefault="00D1585A" w:rsidP="00E9425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6A9D0FB0"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266FCA3A"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9ADCD24"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4FB3982" w14:textId="77777777" w:rsidTr="009337D0">
        <w:tc>
          <w:tcPr>
            <w:tcW w:w="3681" w:type="dxa"/>
            <w:tcMar>
              <w:left w:w="57" w:type="dxa"/>
              <w:right w:w="57" w:type="dxa"/>
            </w:tcMar>
          </w:tcPr>
          <w:p w14:paraId="2183332D" w14:textId="7545F858" w:rsidR="00D1585A" w:rsidRPr="00B23439" w:rsidRDefault="00EE5CBA" w:rsidP="00E94253">
            <w:pPr>
              <w:pStyle w:val="SDSHeading"/>
              <w:spacing w:before="120" w:after="120" w:line="20" w:lineRule="atLeast"/>
              <w:rPr>
                <w:b w:val="0"/>
              </w:rPr>
            </w:pPr>
            <w:r>
              <w:rPr>
                <w:b w:val="0"/>
              </w:rPr>
              <w:t xml:space="preserve">Not Applicable – </w:t>
            </w:r>
            <w:r w:rsidR="00FE2609">
              <w:rPr>
                <w:b w:val="0"/>
              </w:rPr>
              <w:t>Both the s</w:t>
            </w:r>
            <w:r>
              <w:rPr>
                <w:b w:val="0"/>
              </w:rPr>
              <w:t xml:space="preserve">urvey software and polling software </w:t>
            </w:r>
            <w:r w:rsidR="00C607BF">
              <w:rPr>
                <w:b w:val="0"/>
              </w:rPr>
              <w:t>are</w:t>
            </w:r>
            <w:r>
              <w:rPr>
                <w:b w:val="0"/>
              </w:rPr>
              <w:t xml:space="preserve"> accessible to all in SDS.</w:t>
            </w:r>
          </w:p>
        </w:tc>
        <w:tc>
          <w:tcPr>
            <w:tcW w:w="2410" w:type="dxa"/>
            <w:tcMar>
              <w:left w:w="57" w:type="dxa"/>
              <w:right w:w="57" w:type="dxa"/>
            </w:tcMar>
          </w:tcPr>
          <w:p w14:paraId="414F0E2E" w14:textId="17CE0501" w:rsidR="00D1585A" w:rsidRPr="00E23D1A" w:rsidRDefault="00EE5CBA" w:rsidP="00E94253">
            <w:pPr>
              <w:pStyle w:val="SDSHeading"/>
              <w:spacing w:before="120" w:after="120" w:line="20" w:lineRule="atLeast"/>
              <w:rPr>
                <w:b w:val="0"/>
              </w:rPr>
            </w:pPr>
            <w:r>
              <w:rPr>
                <w:b w:val="0"/>
              </w:rPr>
              <w:t>Equality Evidence Review</w:t>
            </w:r>
          </w:p>
        </w:tc>
        <w:tc>
          <w:tcPr>
            <w:tcW w:w="3827" w:type="dxa"/>
            <w:tcMar>
              <w:left w:w="57" w:type="dxa"/>
              <w:right w:w="57" w:type="dxa"/>
            </w:tcMar>
          </w:tcPr>
          <w:p w14:paraId="10DFC378" w14:textId="77777777" w:rsidR="00D1585A" w:rsidRPr="00F02F6E" w:rsidRDefault="00D1585A" w:rsidP="00EE5CBA">
            <w:pPr>
              <w:pStyle w:val="SDSHeading"/>
              <w:spacing w:before="120" w:after="120" w:line="20" w:lineRule="atLeast"/>
              <w:rPr>
                <w:b w:val="0"/>
              </w:rPr>
            </w:pPr>
          </w:p>
        </w:tc>
        <w:tc>
          <w:tcPr>
            <w:tcW w:w="4678" w:type="dxa"/>
            <w:tcMar>
              <w:left w:w="57" w:type="dxa"/>
              <w:right w:w="57" w:type="dxa"/>
            </w:tcMar>
          </w:tcPr>
          <w:p w14:paraId="735A9461" w14:textId="77777777" w:rsidR="00D1585A" w:rsidRPr="00F02F6E" w:rsidRDefault="00D1585A" w:rsidP="00E94253">
            <w:pPr>
              <w:pStyle w:val="SDSHeading"/>
              <w:spacing w:before="120" w:after="120" w:line="20" w:lineRule="atLeast"/>
              <w:rPr>
                <w:b w:val="0"/>
              </w:rPr>
            </w:pPr>
          </w:p>
        </w:tc>
      </w:tr>
      <w:tr w:rsidR="00D1585A" w:rsidRPr="00A16B84" w14:paraId="5A5B4513" w14:textId="77777777" w:rsidTr="005D7AFA">
        <w:trPr>
          <w:trHeight w:val="701"/>
        </w:trPr>
        <w:tc>
          <w:tcPr>
            <w:tcW w:w="3681" w:type="dxa"/>
            <w:tcMar>
              <w:left w:w="57" w:type="dxa"/>
              <w:right w:w="57" w:type="dxa"/>
            </w:tcMar>
          </w:tcPr>
          <w:p w14:paraId="64DA1C32" w14:textId="77777777" w:rsidR="00D1585A" w:rsidRPr="00F02F6E" w:rsidRDefault="00D1585A" w:rsidP="00E94253">
            <w:pPr>
              <w:pStyle w:val="SDSHeading"/>
              <w:spacing w:before="120" w:after="120" w:line="20" w:lineRule="atLeast"/>
              <w:rPr>
                <w:b w:val="0"/>
              </w:rPr>
            </w:pPr>
          </w:p>
        </w:tc>
        <w:tc>
          <w:tcPr>
            <w:tcW w:w="2410" w:type="dxa"/>
            <w:tcMar>
              <w:left w:w="57" w:type="dxa"/>
              <w:right w:w="57" w:type="dxa"/>
            </w:tcMar>
          </w:tcPr>
          <w:p w14:paraId="1E78A0A1" w14:textId="77777777" w:rsidR="00D1585A" w:rsidRPr="00E23D1A" w:rsidRDefault="00D1585A" w:rsidP="00E94253">
            <w:pPr>
              <w:pStyle w:val="SDSHeading"/>
              <w:spacing w:before="120" w:after="120" w:line="20" w:lineRule="atLeast"/>
              <w:rPr>
                <w:b w:val="0"/>
                <w:color w:val="006373"/>
              </w:rPr>
            </w:pPr>
          </w:p>
        </w:tc>
        <w:tc>
          <w:tcPr>
            <w:tcW w:w="3827" w:type="dxa"/>
            <w:tcMar>
              <w:left w:w="57" w:type="dxa"/>
              <w:right w:w="57" w:type="dxa"/>
            </w:tcMar>
          </w:tcPr>
          <w:p w14:paraId="14B6FAA3" w14:textId="77777777" w:rsidR="00D1585A" w:rsidRPr="00F02F6E" w:rsidRDefault="00D1585A" w:rsidP="00E94253">
            <w:pPr>
              <w:pStyle w:val="SDSHeading"/>
              <w:spacing w:before="120" w:after="120" w:line="20" w:lineRule="atLeast"/>
              <w:rPr>
                <w:b w:val="0"/>
              </w:rPr>
            </w:pPr>
          </w:p>
        </w:tc>
        <w:tc>
          <w:tcPr>
            <w:tcW w:w="4678" w:type="dxa"/>
            <w:tcMar>
              <w:left w:w="57" w:type="dxa"/>
              <w:right w:w="57" w:type="dxa"/>
            </w:tcMar>
          </w:tcPr>
          <w:p w14:paraId="4AB9F0E4" w14:textId="77777777" w:rsidR="00D1585A" w:rsidRPr="00F02F6E" w:rsidRDefault="00D1585A" w:rsidP="00E94253">
            <w:pPr>
              <w:pStyle w:val="SDSHeading"/>
              <w:spacing w:before="120" w:after="120" w:line="20" w:lineRule="atLeast"/>
              <w:rPr>
                <w:b w:val="0"/>
              </w:rPr>
            </w:pPr>
          </w:p>
        </w:tc>
      </w:tr>
    </w:tbl>
    <w:p w14:paraId="6297865E" w14:textId="6A0AB36A" w:rsidR="00142E53" w:rsidRDefault="00142E53" w:rsidP="00142E53">
      <w:pPr>
        <w:pStyle w:val="ListParagraph"/>
        <w:spacing w:before="240" w:after="200" w:line="276" w:lineRule="auto"/>
        <w:ind w:left="567"/>
        <w:rPr>
          <w:rFonts w:ascii="Arial" w:eastAsia="Calibri" w:hAnsi="Arial" w:cs="Arial"/>
          <w:b/>
          <w:color w:val="006373"/>
          <w:sz w:val="28"/>
          <w:szCs w:val="24"/>
          <w:lang w:val="en-US"/>
        </w:rPr>
      </w:pPr>
    </w:p>
    <w:p w14:paraId="3791DF98" w14:textId="723BAE3F" w:rsidR="00142E53" w:rsidRDefault="00142E53" w:rsidP="00142E53">
      <w:pPr>
        <w:pStyle w:val="ListParagraph"/>
        <w:spacing w:before="240" w:after="200" w:line="276" w:lineRule="auto"/>
        <w:ind w:left="567"/>
        <w:rPr>
          <w:rFonts w:ascii="Arial" w:eastAsia="Calibri" w:hAnsi="Arial" w:cs="Arial"/>
          <w:b/>
          <w:color w:val="006373"/>
          <w:sz w:val="28"/>
          <w:szCs w:val="24"/>
          <w:lang w:val="en-US"/>
        </w:rPr>
      </w:pPr>
    </w:p>
    <w:p w14:paraId="76989388" w14:textId="5660B0EE" w:rsidR="00142E53" w:rsidRDefault="00142E53" w:rsidP="00142E53">
      <w:pPr>
        <w:pStyle w:val="ListParagraph"/>
        <w:spacing w:before="240" w:after="200" w:line="276" w:lineRule="auto"/>
        <w:ind w:left="567"/>
        <w:rPr>
          <w:rFonts w:ascii="Arial" w:eastAsia="Calibri" w:hAnsi="Arial" w:cs="Arial"/>
          <w:b/>
          <w:color w:val="006373"/>
          <w:sz w:val="28"/>
          <w:szCs w:val="24"/>
          <w:lang w:val="en-US"/>
        </w:rPr>
      </w:pPr>
    </w:p>
    <w:p w14:paraId="56708349" w14:textId="77777777" w:rsidR="00142E53" w:rsidRDefault="00142E53" w:rsidP="00142E53">
      <w:pPr>
        <w:pStyle w:val="ListParagraph"/>
        <w:spacing w:before="240" w:after="200" w:line="276" w:lineRule="auto"/>
        <w:ind w:left="567"/>
        <w:rPr>
          <w:rFonts w:ascii="Arial" w:eastAsia="Calibri" w:hAnsi="Arial" w:cs="Arial"/>
          <w:b/>
          <w:color w:val="006373"/>
          <w:sz w:val="28"/>
          <w:szCs w:val="24"/>
          <w:lang w:val="en-US"/>
        </w:rPr>
      </w:pPr>
    </w:p>
    <w:p w14:paraId="7B3D1ECB" w14:textId="580568EF"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78CF39E8" w14:textId="4D82EF77" w:rsidR="00D1585A" w:rsidRPr="000745C2" w:rsidRDefault="00D1585A" w:rsidP="00D1585A">
      <w:pPr>
        <w:spacing w:after="200" w:line="276" w:lineRule="auto"/>
        <w:rPr>
          <w:rFonts w:ascii="Arial" w:eastAsia="Calibri" w:hAnsi="Arial" w:cs="Arial"/>
          <w:color w:val="000000" w:themeColor="text1"/>
          <w:sz w:val="28"/>
          <w:szCs w:val="28"/>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DE4EEC" w:rsidRPr="00B04711">
        <w:rPr>
          <w:rFonts w:ascii="Arial" w:eastAsia="Calibri" w:hAnsi="Arial" w:cs="Arial"/>
          <w:color w:val="000000" w:themeColor="text1"/>
          <w:sz w:val="24"/>
          <w:szCs w:val="24"/>
          <w:lang w:val="en-US"/>
        </w:rPr>
        <w:t xml:space="preserve">After consideration it has been determined that this is not a factor that would affect an </w:t>
      </w:r>
      <w:proofErr w:type="spellStart"/>
      <w:proofErr w:type="gramStart"/>
      <w:r w:rsidR="00DE4EEC" w:rsidRPr="00B04711">
        <w:rPr>
          <w:rFonts w:ascii="Arial" w:eastAsia="Calibri" w:hAnsi="Arial" w:cs="Arial"/>
          <w:color w:val="000000" w:themeColor="text1"/>
          <w:sz w:val="24"/>
          <w:szCs w:val="24"/>
          <w:lang w:val="en-US"/>
        </w:rPr>
        <w:t>individuals</w:t>
      </w:r>
      <w:proofErr w:type="spellEnd"/>
      <w:proofErr w:type="gramEnd"/>
      <w:r w:rsidR="00DE4EEC" w:rsidRPr="00B04711">
        <w:rPr>
          <w:rFonts w:ascii="Arial" w:eastAsia="Calibri" w:hAnsi="Arial" w:cs="Arial"/>
          <w:color w:val="000000" w:themeColor="text1"/>
          <w:sz w:val="24"/>
          <w:szCs w:val="24"/>
          <w:lang w:val="en-US"/>
        </w:rPr>
        <w:t xml:space="preserve"> ability to use Your Surveys.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00E94253">
        <w:trPr>
          <w:trHeight w:val="648"/>
          <w:tblHeader/>
        </w:trPr>
        <w:tc>
          <w:tcPr>
            <w:tcW w:w="3681" w:type="dxa"/>
            <w:shd w:val="clear" w:color="auto" w:fill="006373"/>
            <w:tcMar>
              <w:top w:w="57" w:type="dxa"/>
            </w:tcMar>
          </w:tcPr>
          <w:p w14:paraId="40ED82A0" w14:textId="77777777" w:rsidR="00D1585A" w:rsidRPr="00472F02" w:rsidRDefault="00D1585A" w:rsidP="00E9425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Further activity required </w:t>
            </w:r>
          </w:p>
        </w:tc>
      </w:tr>
      <w:tr w:rsidR="00EE5CBA" w:rsidRPr="00A16B84" w14:paraId="02A49E06" w14:textId="77777777" w:rsidTr="00E94253">
        <w:tc>
          <w:tcPr>
            <w:tcW w:w="3681" w:type="dxa"/>
          </w:tcPr>
          <w:p w14:paraId="741136C1" w14:textId="63D16103" w:rsidR="00EE5CBA" w:rsidRPr="00B23439" w:rsidRDefault="00EE5CBA" w:rsidP="00EE5CBA">
            <w:pPr>
              <w:pStyle w:val="SDSHeading"/>
              <w:spacing w:before="120" w:after="120" w:line="20" w:lineRule="atLeast"/>
              <w:rPr>
                <w:b w:val="0"/>
              </w:rPr>
            </w:pPr>
            <w:r>
              <w:rPr>
                <w:b w:val="0"/>
              </w:rPr>
              <w:t xml:space="preserve">Not Applicable – </w:t>
            </w:r>
            <w:r w:rsidR="00FE2609">
              <w:rPr>
                <w:b w:val="0"/>
              </w:rPr>
              <w:t>Both the s</w:t>
            </w:r>
            <w:r>
              <w:rPr>
                <w:b w:val="0"/>
              </w:rPr>
              <w:t xml:space="preserve">urvey software and polling software </w:t>
            </w:r>
            <w:r w:rsidR="00C607BF">
              <w:rPr>
                <w:b w:val="0"/>
              </w:rPr>
              <w:t>are</w:t>
            </w:r>
            <w:r>
              <w:rPr>
                <w:b w:val="0"/>
              </w:rPr>
              <w:t xml:space="preserve"> accessible to all in SDS.</w:t>
            </w:r>
          </w:p>
        </w:tc>
        <w:tc>
          <w:tcPr>
            <w:tcW w:w="2410" w:type="dxa"/>
          </w:tcPr>
          <w:p w14:paraId="536E7B1B" w14:textId="6427D260" w:rsidR="00EE5CBA" w:rsidRPr="00E23D1A" w:rsidRDefault="00EE5CBA" w:rsidP="00EE5CBA">
            <w:pPr>
              <w:pStyle w:val="SDSHeading"/>
              <w:spacing w:before="120" w:after="120" w:line="20" w:lineRule="atLeast"/>
              <w:rPr>
                <w:b w:val="0"/>
              </w:rPr>
            </w:pPr>
            <w:r>
              <w:rPr>
                <w:b w:val="0"/>
              </w:rPr>
              <w:t>Equality Evidence Review</w:t>
            </w:r>
          </w:p>
        </w:tc>
        <w:tc>
          <w:tcPr>
            <w:tcW w:w="3827" w:type="dxa"/>
          </w:tcPr>
          <w:p w14:paraId="5075915A" w14:textId="723968D2" w:rsidR="00EE5CBA" w:rsidRPr="00F02F6E" w:rsidRDefault="00EE5CBA" w:rsidP="00EE5CBA">
            <w:pPr>
              <w:pStyle w:val="SDSHeading"/>
              <w:spacing w:before="120" w:after="120" w:line="20" w:lineRule="atLeast"/>
              <w:rPr>
                <w:b w:val="0"/>
              </w:rPr>
            </w:pPr>
          </w:p>
        </w:tc>
        <w:tc>
          <w:tcPr>
            <w:tcW w:w="4678" w:type="dxa"/>
          </w:tcPr>
          <w:p w14:paraId="4955FBAB" w14:textId="77777777" w:rsidR="00EE5CBA" w:rsidRPr="00F02F6E" w:rsidRDefault="00EE5CBA" w:rsidP="00EE5CBA">
            <w:pPr>
              <w:pStyle w:val="SDSHeading"/>
              <w:spacing w:before="120" w:after="120" w:line="20" w:lineRule="atLeast"/>
              <w:rPr>
                <w:b w:val="0"/>
              </w:rPr>
            </w:pPr>
          </w:p>
        </w:tc>
      </w:tr>
      <w:tr w:rsidR="00D1585A" w:rsidRPr="00A16B84" w14:paraId="750A1AEF" w14:textId="77777777" w:rsidTr="00E94253">
        <w:tc>
          <w:tcPr>
            <w:tcW w:w="3681" w:type="dxa"/>
          </w:tcPr>
          <w:p w14:paraId="004F09ED" w14:textId="77777777" w:rsidR="00D1585A" w:rsidRPr="00F02F6E" w:rsidRDefault="00D1585A" w:rsidP="00E94253">
            <w:pPr>
              <w:pStyle w:val="SDSHeading"/>
              <w:spacing w:before="120" w:after="120" w:line="20" w:lineRule="atLeast"/>
              <w:rPr>
                <w:b w:val="0"/>
              </w:rPr>
            </w:pPr>
          </w:p>
        </w:tc>
        <w:tc>
          <w:tcPr>
            <w:tcW w:w="2410" w:type="dxa"/>
          </w:tcPr>
          <w:p w14:paraId="733C6FFC" w14:textId="77777777" w:rsidR="00D1585A" w:rsidRPr="00E23D1A" w:rsidRDefault="00D1585A" w:rsidP="00E94253">
            <w:pPr>
              <w:pStyle w:val="SDSHeading"/>
              <w:spacing w:before="120" w:after="120" w:line="20" w:lineRule="atLeast"/>
              <w:rPr>
                <w:b w:val="0"/>
                <w:color w:val="006373"/>
              </w:rPr>
            </w:pPr>
          </w:p>
        </w:tc>
        <w:tc>
          <w:tcPr>
            <w:tcW w:w="3827" w:type="dxa"/>
          </w:tcPr>
          <w:p w14:paraId="70A111CC" w14:textId="77777777" w:rsidR="00D1585A" w:rsidRPr="00F02F6E" w:rsidRDefault="00D1585A" w:rsidP="00E94253">
            <w:pPr>
              <w:pStyle w:val="SDSHeading"/>
              <w:spacing w:before="120" w:after="120" w:line="20" w:lineRule="atLeast"/>
              <w:rPr>
                <w:b w:val="0"/>
              </w:rPr>
            </w:pPr>
          </w:p>
        </w:tc>
        <w:tc>
          <w:tcPr>
            <w:tcW w:w="4678" w:type="dxa"/>
          </w:tcPr>
          <w:p w14:paraId="6E34A77B" w14:textId="77777777" w:rsidR="00D1585A" w:rsidRPr="00F02F6E" w:rsidRDefault="00D1585A" w:rsidP="00E94253">
            <w:pPr>
              <w:pStyle w:val="SDSHeading"/>
              <w:spacing w:before="120" w:after="120" w:line="20" w:lineRule="atLeast"/>
              <w:rPr>
                <w:b w:val="0"/>
              </w:rPr>
            </w:pPr>
          </w:p>
        </w:tc>
      </w:tr>
    </w:tbl>
    <w:p w14:paraId="3D0767E5" w14:textId="22084334" w:rsidR="00060D64" w:rsidRPr="00223F27"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sidRPr="00223F27">
        <w:rPr>
          <w:rFonts w:ascii="Arial" w:eastAsia="Calibri" w:hAnsi="Arial" w:cs="Arial"/>
          <w:b/>
          <w:color w:val="006373"/>
          <w:sz w:val="28"/>
          <w:szCs w:val="24"/>
          <w:lang w:val="en-US"/>
        </w:rPr>
        <w:t>Race</w:t>
      </w:r>
    </w:p>
    <w:p w14:paraId="64B2BE2F" w14:textId="77777777" w:rsidR="00223F27" w:rsidRPr="007A5219" w:rsidRDefault="00D1585A" w:rsidP="00223F27">
      <w:pPr>
        <w:rPr>
          <w:rFonts w:ascii="Open Sans" w:hAnsi="Open Sans" w:cs="Open Sans"/>
          <w:color w:val="455F7C"/>
          <w:sz w:val="23"/>
          <w:szCs w:val="23"/>
          <w:shd w:val="clear" w:color="auto" w:fill="FFFFFF"/>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p>
    <w:p w14:paraId="3836FEFF" w14:textId="065F2081" w:rsidR="00223F27" w:rsidRPr="00B04711" w:rsidRDefault="00223F27" w:rsidP="00223F27">
      <w:pPr>
        <w:rPr>
          <w:rFonts w:ascii="Arial" w:hAnsi="Arial" w:cs="Arial"/>
          <w:color w:val="000000" w:themeColor="text1"/>
          <w:sz w:val="24"/>
          <w:szCs w:val="24"/>
        </w:rPr>
      </w:pPr>
      <w:r w:rsidRPr="00B04711">
        <w:rPr>
          <w:rFonts w:ascii="Arial" w:hAnsi="Arial" w:cs="Arial"/>
          <w:color w:val="000000" w:themeColor="text1"/>
          <w:sz w:val="24"/>
          <w:szCs w:val="24"/>
        </w:rPr>
        <w:t>Data on ethnicity in Scotland</w:t>
      </w:r>
      <w:r w:rsidRPr="00B04711">
        <w:rPr>
          <w:rStyle w:val="FootnoteReference"/>
          <w:rFonts w:ascii="Arial" w:hAnsi="Arial" w:cs="Arial"/>
          <w:color w:val="000000" w:themeColor="text1"/>
          <w:sz w:val="24"/>
          <w:szCs w:val="24"/>
        </w:rPr>
        <w:footnoteReference w:id="7"/>
      </w:r>
      <w:r w:rsidRPr="00B04711">
        <w:rPr>
          <w:rFonts w:ascii="Arial" w:hAnsi="Arial" w:cs="Arial"/>
          <w:color w:val="000000" w:themeColor="text1"/>
          <w:sz w:val="24"/>
          <w:szCs w:val="24"/>
        </w:rPr>
        <w:t xml:space="preserve"> shows that in 2018 96% of the population identified as white. Asians were the second highest ethnic group at 2.6%. The other ethnicities were as follow</w:t>
      </w:r>
      <w:r w:rsidR="004B1BB9">
        <w:rPr>
          <w:rFonts w:ascii="Arial" w:hAnsi="Arial" w:cs="Arial"/>
          <w:color w:val="000000" w:themeColor="text1"/>
          <w:sz w:val="24"/>
          <w:szCs w:val="24"/>
        </w:rPr>
        <w:t>s</w:t>
      </w:r>
      <w:r w:rsidRPr="00B04711">
        <w:rPr>
          <w:rFonts w:ascii="Arial" w:hAnsi="Arial" w:cs="Arial"/>
          <w:color w:val="000000" w:themeColor="text1"/>
          <w:sz w:val="24"/>
          <w:szCs w:val="24"/>
        </w:rPr>
        <w:t xml:space="preserve">: African 0.5%, Mixed 0.3%, Caribbean or Black 0.1%, and other 0.4%.  </w:t>
      </w:r>
    </w:p>
    <w:p w14:paraId="30E14206" w14:textId="6B54939A" w:rsidR="00223F27" w:rsidRPr="00B04711" w:rsidRDefault="00223F27" w:rsidP="00223F27">
      <w:pPr>
        <w:rPr>
          <w:rFonts w:ascii="Arial" w:hAnsi="Arial" w:cs="Arial"/>
          <w:color w:val="000000" w:themeColor="text1"/>
          <w:sz w:val="24"/>
          <w:szCs w:val="24"/>
        </w:rPr>
      </w:pPr>
      <w:r w:rsidRPr="00B04711">
        <w:rPr>
          <w:rFonts w:ascii="Arial" w:hAnsi="Arial" w:cs="Arial"/>
          <w:color w:val="000000" w:themeColor="text1"/>
          <w:sz w:val="24"/>
          <w:szCs w:val="24"/>
        </w:rPr>
        <w:t xml:space="preserve">In SDS 92% of our colleagues identify as white, 3% as white (other), and 2% as minority ethnic. </w:t>
      </w:r>
    </w:p>
    <w:p w14:paraId="1A27A302" w14:textId="4CAE9B4C" w:rsidR="00D1585A" w:rsidRDefault="00D1585A" w:rsidP="00D1585A">
      <w:pPr>
        <w:spacing w:after="200" w:line="276" w:lineRule="auto"/>
        <w:rPr>
          <w:rFonts w:ascii="Arial" w:eastAsia="Calibri" w:hAnsi="Arial" w:cs="Arial"/>
          <w:b/>
          <w:color w:val="006373"/>
          <w:sz w:val="28"/>
          <w:szCs w:val="24"/>
          <w:lang w:val="en-US"/>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rsidTr="00E94253">
        <w:trPr>
          <w:trHeight w:val="648"/>
          <w:tblHeader/>
        </w:trPr>
        <w:tc>
          <w:tcPr>
            <w:tcW w:w="3681" w:type="dxa"/>
            <w:shd w:val="clear" w:color="auto" w:fill="006373"/>
            <w:tcMar>
              <w:top w:w="57" w:type="dxa"/>
            </w:tcMar>
          </w:tcPr>
          <w:p w14:paraId="7DA55459" w14:textId="77777777" w:rsidR="00D1585A" w:rsidRPr="00472F02" w:rsidRDefault="00D1585A" w:rsidP="00E9425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Further activity required </w:t>
            </w:r>
          </w:p>
        </w:tc>
      </w:tr>
      <w:tr w:rsidR="00862D09" w:rsidRPr="00A16B84" w14:paraId="42DA8AED" w14:textId="77777777" w:rsidTr="00E94253">
        <w:tc>
          <w:tcPr>
            <w:tcW w:w="3681" w:type="dxa"/>
          </w:tcPr>
          <w:p w14:paraId="596E2F73" w14:textId="2BC56B7B" w:rsidR="00862D09" w:rsidRDefault="00862D09" w:rsidP="00862D09">
            <w:pPr>
              <w:pStyle w:val="SDSHeading"/>
              <w:spacing w:before="120" w:after="120" w:line="20" w:lineRule="atLeast"/>
              <w:rPr>
                <w:b w:val="0"/>
              </w:rPr>
            </w:pPr>
            <w:r>
              <w:rPr>
                <w:b w:val="0"/>
              </w:rPr>
              <w:t xml:space="preserve">Not Applicable – </w:t>
            </w:r>
            <w:r w:rsidR="00C607BF">
              <w:rPr>
                <w:b w:val="0"/>
              </w:rPr>
              <w:t>Both the s</w:t>
            </w:r>
            <w:r>
              <w:rPr>
                <w:b w:val="0"/>
              </w:rPr>
              <w:t xml:space="preserve">urvey software and polling software </w:t>
            </w:r>
            <w:r w:rsidR="00C607BF">
              <w:rPr>
                <w:b w:val="0"/>
              </w:rPr>
              <w:t>are</w:t>
            </w:r>
            <w:r>
              <w:rPr>
                <w:b w:val="0"/>
              </w:rPr>
              <w:t xml:space="preserve"> accessible to all in SDS.</w:t>
            </w:r>
          </w:p>
          <w:p w14:paraId="0FBBEC2C" w14:textId="77777777" w:rsidR="003B1A31" w:rsidRDefault="003B1A31" w:rsidP="00862D09">
            <w:pPr>
              <w:pStyle w:val="SDSHeading"/>
              <w:spacing w:before="120" w:after="120" w:line="20" w:lineRule="atLeast"/>
              <w:rPr>
                <w:b w:val="0"/>
              </w:rPr>
            </w:pPr>
          </w:p>
          <w:p w14:paraId="43E23AF4" w14:textId="026EF779" w:rsidR="003B1A31" w:rsidRPr="00B23439" w:rsidRDefault="00180172" w:rsidP="00862D09">
            <w:pPr>
              <w:pStyle w:val="SDSHeading"/>
              <w:spacing w:before="120" w:after="120" w:line="20" w:lineRule="atLeast"/>
              <w:rPr>
                <w:b w:val="0"/>
              </w:rPr>
            </w:pPr>
            <w:r>
              <w:rPr>
                <w:b w:val="0"/>
              </w:rPr>
              <w:t xml:space="preserve">For </w:t>
            </w:r>
            <w:r w:rsidR="000B5E0C">
              <w:rPr>
                <w:b w:val="0"/>
              </w:rPr>
              <w:t>SDS</w:t>
            </w:r>
            <w:r>
              <w:rPr>
                <w:b w:val="0"/>
              </w:rPr>
              <w:t xml:space="preserve"> customers and service users who may need</w:t>
            </w:r>
            <w:r w:rsidR="00DE5E44">
              <w:rPr>
                <w:b w:val="0"/>
              </w:rPr>
              <w:t xml:space="preserve"> language assistance, SDS</w:t>
            </w:r>
            <w:r w:rsidR="000B5E0C">
              <w:rPr>
                <w:b w:val="0"/>
              </w:rPr>
              <w:t xml:space="preserve"> has access to translation services that can help support individuals that need help with translation. </w:t>
            </w:r>
          </w:p>
        </w:tc>
        <w:tc>
          <w:tcPr>
            <w:tcW w:w="2410" w:type="dxa"/>
          </w:tcPr>
          <w:p w14:paraId="58FC7FC6" w14:textId="76C25298" w:rsidR="00862D09" w:rsidRPr="00E23D1A" w:rsidRDefault="00862D09" w:rsidP="00862D09">
            <w:pPr>
              <w:pStyle w:val="SDSHeading"/>
              <w:spacing w:before="120" w:after="120" w:line="20" w:lineRule="atLeast"/>
              <w:rPr>
                <w:b w:val="0"/>
              </w:rPr>
            </w:pPr>
            <w:r>
              <w:rPr>
                <w:b w:val="0"/>
              </w:rPr>
              <w:t>Equality Evidence Review</w:t>
            </w:r>
          </w:p>
        </w:tc>
        <w:tc>
          <w:tcPr>
            <w:tcW w:w="3827" w:type="dxa"/>
          </w:tcPr>
          <w:p w14:paraId="3D576EB2" w14:textId="77777777" w:rsidR="00280289" w:rsidRDefault="00862D09" w:rsidP="00862D09">
            <w:pPr>
              <w:pStyle w:val="SDSHeading"/>
              <w:spacing w:before="120" w:after="120" w:line="20" w:lineRule="atLeast"/>
              <w:rPr>
                <w:b w:val="0"/>
              </w:rPr>
            </w:pPr>
            <w:r>
              <w:rPr>
                <w:b w:val="0"/>
              </w:rPr>
              <w:t>Guidance is provided in monitoring questions</w:t>
            </w:r>
            <w:r w:rsidR="00EE623B">
              <w:rPr>
                <w:b w:val="0"/>
              </w:rPr>
              <w:t xml:space="preserve"> around asking </w:t>
            </w:r>
            <w:r w:rsidR="00910731">
              <w:rPr>
                <w:b w:val="0"/>
              </w:rPr>
              <w:t>questions about race and lists all the different ethnic categories to include</w:t>
            </w:r>
            <w:r>
              <w:rPr>
                <w:b w:val="0"/>
              </w:rPr>
              <w:t xml:space="preserve">. </w:t>
            </w:r>
            <w:r w:rsidR="00280289">
              <w:rPr>
                <w:b w:val="0"/>
              </w:rPr>
              <w:t xml:space="preserve"> </w:t>
            </w:r>
          </w:p>
          <w:p w14:paraId="1BC2CEFD" w14:textId="77777777" w:rsidR="00280289" w:rsidRDefault="00280289" w:rsidP="00862D09">
            <w:pPr>
              <w:pStyle w:val="SDSHeading"/>
              <w:spacing w:before="120" w:after="120" w:line="20" w:lineRule="atLeast"/>
              <w:rPr>
                <w:b w:val="0"/>
              </w:rPr>
            </w:pPr>
          </w:p>
          <w:p w14:paraId="15F57188" w14:textId="5E3E6C04" w:rsidR="00862D09" w:rsidRDefault="00280289" w:rsidP="00862D09">
            <w:pPr>
              <w:pStyle w:val="SDSHeading"/>
              <w:spacing w:before="120" w:after="120" w:line="20" w:lineRule="atLeast"/>
              <w:rPr>
                <w:b w:val="0"/>
              </w:rPr>
            </w:pPr>
            <w:r>
              <w:rPr>
                <w:b w:val="0"/>
              </w:rPr>
              <w:t>Your Survey champions are advised to not collect any personal data from their respondents. If there is a need for personal data to be collected, it is advised that they contact the E&amp;R team.</w:t>
            </w:r>
          </w:p>
          <w:p w14:paraId="69BEC6AA" w14:textId="77777777" w:rsidR="00862D09" w:rsidRPr="00F02F6E" w:rsidRDefault="00862D09" w:rsidP="00862D09">
            <w:pPr>
              <w:pStyle w:val="SDSHeading"/>
              <w:spacing w:before="120" w:after="120" w:line="20" w:lineRule="atLeast"/>
              <w:rPr>
                <w:b w:val="0"/>
              </w:rPr>
            </w:pPr>
          </w:p>
        </w:tc>
        <w:tc>
          <w:tcPr>
            <w:tcW w:w="4678" w:type="dxa"/>
          </w:tcPr>
          <w:p w14:paraId="4D2C777E" w14:textId="77777777" w:rsidR="00862D09" w:rsidRDefault="00F6094E" w:rsidP="00862D09">
            <w:pPr>
              <w:pStyle w:val="SDSHeading"/>
              <w:spacing w:before="120" w:after="120" w:line="20" w:lineRule="atLeast"/>
              <w:rPr>
                <w:b w:val="0"/>
              </w:rPr>
            </w:pPr>
            <w:r>
              <w:rPr>
                <w:b w:val="0"/>
              </w:rPr>
              <w:t xml:space="preserve">Ensure Your Survey account holders are aware of translation services. </w:t>
            </w:r>
          </w:p>
          <w:p w14:paraId="56D84BA3" w14:textId="3DF104B3" w:rsidR="00184F98" w:rsidRPr="00F02F6E" w:rsidRDefault="00184F98" w:rsidP="00862D09">
            <w:pPr>
              <w:pStyle w:val="SDSHeading"/>
              <w:spacing w:before="120" w:after="120" w:line="20" w:lineRule="atLeast"/>
              <w:rPr>
                <w:b w:val="0"/>
              </w:rPr>
            </w:pPr>
            <w:r>
              <w:rPr>
                <w:b w:val="0"/>
              </w:rPr>
              <w:t>E&amp;R team to ensure monitoring questions comply with the most up to date guidance.</w:t>
            </w:r>
          </w:p>
        </w:tc>
      </w:tr>
      <w:tr w:rsidR="00D1585A" w:rsidRPr="00A16B84" w14:paraId="499A34C1" w14:textId="77777777" w:rsidTr="00E94253">
        <w:tc>
          <w:tcPr>
            <w:tcW w:w="3681" w:type="dxa"/>
          </w:tcPr>
          <w:p w14:paraId="5510705A" w14:textId="77777777" w:rsidR="00D1585A" w:rsidRPr="00F02F6E" w:rsidRDefault="00D1585A" w:rsidP="00E94253">
            <w:pPr>
              <w:pStyle w:val="SDSHeading"/>
              <w:spacing w:before="120" w:after="120" w:line="20" w:lineRule="atLeast"/>
              <w:rPr>
                <w:b w:val="0"/>
              </w:rPr>
            </w:pPr>
          </w:p>
        </w:tc>
        <w:tc>
          <w:tcPr>
            <w:tcW w:w="2410" w:type="dxa"/>
          </w:tcPr>
          <w:p w14:paraId="72B306C2" w14:textId="77777777" w:rsidR="00D1585A" w:rsidRPr="00E23D1A" w:rsidRDefault="00D1585A" w:rsidP="00E94253">
            <w:pPr>
              <w:pStyle w:val="SDSHeading"/>
              <w:spacing w:before="120" w:after="120" w:line="20" w:lineRule="atLeast"/>
              <w:rPr>
                <w:b w:val="0"/>
                <w:color w:val="006373"/>
              </w:rPr>
            </w:pPr>
          </w:p>
        </w:tc>
        <w:tc>
          <w:tcPr>
            <w:tcW w:w="3827" w:type="dxa"/>
          </w:tcPr>
          <w:p w14:paraId="5917270D" w14:textId="77777777" w:rsidR="00D1585A" w:rsidRPr="00F02F6E" w:rsidRDefault="00D1585A" w:rsidP="00E94253">
            <w:pPr>
              <w:pStyle w:val="SDSHeading"/>
              <w:spacing w:before="120" w:after="120" w:line="20" w:lineRule="atLeast"/>
              <w:rPr>
                <w:b w:val="0"/>
              </w:rPr>
            </w:pPr>
          </w:p>
        </w:tc>
        <w:tc>
          <w:tcPr>
            <w:tcW w:w="4678" w:type="dxa"/>
          </w:tcPr>
          <w:p w14:paraId="6842112F" w14:textId="77777777" w:rsidR="00D1585A" w:rsidRPr="00F02F6E" w:rsidRDefault="00D1585A" w:rsidP="00E94253">
            <w:pPr>
              <w:pStyle w:val="SDSHeading"/>
              <w:spacing w:before="120" w:after="120" w:line="20" w:lineRule="atLeast"/>
              <w:rPr>
                <w:b w:val="0"/>
              </w:rPr>
            </w:pPr>
          </w:p>
        </w:tc>
      </w:tr>
    </w:tbl>
    <w:p w14:paraId="06288CAE" w14:textId="76D944D5" w:rsidR="00060D64" w:rsidRPr="006653A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sidRPr="006653AC">
        <w:rPr>
          <w:rFonts w:ascii="Arial" w:eastAsia="Calibri" w:hAnsi="Arial" w:cs="Arial"/>
          <w:b/>
          <w:color w:val="006373"/>
          <w:sz w:val="28"/>
          <w:szCs w:val="24"/>
          <w:lang w:val="en-US"/>
        </w:rPr>
        <w:t>Religion or belief</w:t>
      </w:r>
    </w:p>
    <w:p w14:paraId="2BA92049" w14:textId="2925092C"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Pr="00B04711">
        <w:rPr>
          <w:rFonts w:ascii="Arial" w:eastAsia="Calibri" w:hAnsi="Arial" w:cs="Arial"/>
          <w:lang w:val="en-US"/>
        </w:rPr>
        <w:t xml:space="preserve"> </w:t>
      </w:r>
      <w:r w:rsidR="006653AC" w:rsidRPr="00B04711">
        <w:rPr>
          <w:rFonts w:ascii="Arial" w:eastAsia="Calibri" w:hAnsi="Arial" w:cs="Arial"/>
          <w:color w:val="000000" w:themeColor="text1"/>
          <w:sz w:val="24"/>
          <w:szCs w:val="24"/>
          <w:lang w:val="en-US"/>
        </w:rPr>
        <w:t>Within SDS, there is a diverse range of colleagues with varied religious beliefs</w:t>
      </w:r>
      <w:r w:rsidR="00387804" w:rsidRPr="00B04711">
        <w:rPr>
          <w:rFonts w:ascii="Arial" w:eastAsia="Calibri" w:hAnsi="Arial" w:cs="Arial"/>
          <w:color w:val="000000" w:themeColor="text1"/>
          <w:sz w:val="24"/>
          <w:szCs w:val="24"/>
          <w:lang w:val="en-US"/>
        </w:rPr>
        <w:t xml:space="preserve">. </w:t>
      </w:r>
      <w:proofErr w:type="gramStart"/>
      <w:r w:rsidR="00387804" w:rsidRPr="00B04711">
        <w:rPr>
          <w:rFonts w:ascii="Arial" w:eastAsia="Calibri" w:hAnsi="Arial" w:cs="Arial"/>
          <w:color w:val="000000" w:themeColor="text1"/>
          <w:sz w:val="24"/>
          <w:szCs w:val="24"/>
          <w:lang w:val="en-US"/>
        </w:rPr>
        <w:t>In order to</w:t>
      </w:r>
      <w:proofErr w:type="gramEnd"/>
      <w:r w:rsidR="00387804" w:rsidRPr="00B04711">
        <w:rPr>
          <w:rFonts w:ascii="Arial" w:eastAsia="Calibri" w:hAnsi="Arial" w:cs="Arial"/>
          <w:color w:val="000000" w:themeColor="text1"/>
          <w:sz w:val="24"/>
          <w:szCs w:val="24"/>
          <w:lang w:val="en-US"/>
        </w:rPr>
        <w:t xml:space="preserve"> not exclude colleagues or service users from taking part in providing feedback</w:t>
      </w:r>
      <w:r w:rsidR="000F01B0" w:rsidRPr="00B04711">
        <w:rPr>
          <w:rFonts w:ascii="Arial" w:eastAsia="Calibri" w:hAnsi="Arial" w:cs="Arial"/>
          <w:color w:val="000000" w:themeColor="text1"/>
          <w:sz w:val="24"/>
          <w:szCs w:val="24"/>
          <w:lang w:val="en-US"/>
        </w:rPr>
        <w:t>, religious holidays will be taken into accoun</w:t>
      </w:r>
      <w:r w:rsidR="004E3C1C" w:rsidRPr="00B04711">
        <w:rPr>
          <w:rFonts w:ascii="Arial" w:eastAsia="Calibri" w:hAnsi="Arial" w:cs="Arial"/>
          <w:color w:val="000000" w:themeColor="text1"/>
          <w:sz w:val="24"/>
          <w:szCs w:val="24"/>
          <w:lang w:val="en-US"/>
        </w:rPr>
        <w:t>t. This will ensure that no one misses out on providing feedback if they are on leave for religious reasons.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42FC3B4A" w14:textId="77777777" w:rsidTr="00E94253">
        <w:trPr>
          <w:trHeight w:val="648"/>
          <w:tblHeader/>
        </w:trPr>
        <w:tc>
          <w:tcPr>
            <w:tcW w:w="3681" w:type="dxa"/>
            <w:shd w:val="clear" w:color="auto" w:fill="006373"/>
            <w:tcMar>
              <w:top w:w="57" w:type="dxa"/>
            </w:tcMar>
          </w:tcPr>
          <w:p w14:paraId="12485322" w14:textId="77777777" w:rsidR="00D1585A" w:rsidRPr="00472F02" w:rsidRDefault="00D1585A" w:rsidP="00E9425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BAA052E"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495C101"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01A109D"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Further activity required </w:t>
            </w:r>
          </w:p>
        </w:tc>
      </w:tr>
      <w:tr w:rsidR="00862D09" w:rsidRPr="00A16B84" w14:paraId="7C80085F" w14:textId="77777777" w:rsidTr="00E94253">
        <w:tc>
          <w:tcPr>
            <w:tcW w:w="3681" w:type="dxa"/>
          </w:tcPr>
          <w:p w14:paraId="617B6112" w14:textId="2777580E" w:rsidR="00CD6F8D" w:rsidRPr="00B23439" w:rsidRDefault="00584AEA" w:rsidP="000B7B1D">
            <w:pPr>
              <w:pStyle w:val="SDSHeading"/>
              <w:spacing w:before="120" w:after="120" w:line="20" w:lineRule="atLeast"/>
              <w:rPr>
                <w:b w:val="0"/>
              </w:rPr>
            </w:pPr>
            <w:r w:rsidRPr="001355DD">
              <w:rPr>
                <w:b w:val="0"/>
                <w:lang w:val="en-US"/>
              </w:rPr>
              <w:t>To</w:t>
            </w:r>
            <w:r w:rsidR="001355DD" w:rsidRPr="001355DD">
              <w:rPr>
                <w:b w:val="0"/>
                <w:lang w:val="en-US"/>
              </w:rPr>
              <w:t xml:space="preserve"> not exclude colleagues or service users from taking part in providing feedback, religious holidays will be </w:t>
            </w:r>
            <w:proofErr w:type="gramStart"/>
            <w:r w:rsidR="001355DD" w:rsidRPr="001355DD">
              <w:rPr>
                <w:b w:val="0"/>
                <w:lang w:val="en-US"/>
              </w:rPr>
              <w:t>taken into account</w:t>
            </w:r>
            <w:proofErr w:type="gramEnd"/>
            <w:r w:rsidR="001355DD" w:rsidRPr="001355DD">
              <w:rPr>
                <w:b w:val="0"/>
                <w:lang w:val="en-US"/>
              </w:rPr>
              <w:t>. This will ensure that no one misses out on providing feedback if they are on leave for religious reasons.</w:t>
            </w:r>
          </w:p>
        </w:tc>
        <w:tc>
          <w:tcPr>
            <w:tcW w:w="2410" w:type="dxa"/>
          </w:tcPr>
          <w:p w14:paraId="5547CB8D" w14:textId="55D2C2E8" w:rsidR="00862D09" w:rsidRPr="00E23D1A" w:rsidRDefault="00862D09" w:rsidP="00862D09">
            <w:pPr>
              <w:pStyle w:val="SDSHeading"/>
              <w:spacing w:before="120" w:after="120" w:line="20" w:lineRule="atLeast"/>
              <w:rPr>
                <w:b w:val="0"/>
              </w:rPr>
            </w:pPr>
            <w:r>
              <w:rPr>
                <w:b w:val="0"/>
              </w:rPr>
              <w:t>Equality Evidence Review</w:t>
            </w:r>
          </w:p>
        </w:tc>
        <w:tc>
          <w:tcPr>
            <w:tcW w:w="3827" w:type="dxa"/>
          </w:tcPr>
          <w:p w14:paraId="118C0EE8" w14:textId="6C5ACEB2" w:rsidR="00862D09" w:rsidRDefault="00862D09" w:rsidP="00862D09">
            <w:pPr>
              <w:pStyle w:val="SDSHeading"/>
              <w:spacing w:before="120" w:after="120" w:line="20" w:lineRule="atLeast"/>
              <w:rPr>
                <w:b w:val="0"/>
              </w:rPr>
            </w:pPr>
            <w:r>
              <w:rPr>
                <w:b w:val="0"/>
              </w:rPr>
              <w:t>Guidance</w:t>
            </w:r>
            <w:r w:rsidR="001D0646">
              <w:rPr>
                <w:b w:val="0"/>
              </w:rPr>
              <w:t xml:space="preserve"> around asking questions on religion and belief</w:t>
            </w:r>
            <w:r>
              <w:rPr>
                <w:b w:val="0"/>
              </w:rPr>
              <w:t xml:space="preserve"> is provided in</w:t>
            </w:r>
            <w:r w:rsidR="00EE623B">
              <w:rPr>
                <w:b w:val="0"/>
              </w:rPr>
              <w:t xml:space="preserve"> the example</w:t>
            </w:r>
            <w:r>
              <w:rPr>
                <w:b w:val="0"/>
              </w:rPr>
              <w:t xml:space="preserve"> monitoring questions. </w:t>
            </w:r>
          </w:p>
          <w:p w14:paraId="53688583" w14:textId="77777777" w:rsidR="00280289" w:rsidRDefault="00280289" w:rsidP="00862D09">
            <w:pPr>
              <w:pStyle w:val="SDSHeading"/>
              <w:spacing w:before="120" w:after="120" w:line="20" w:lineRule="atLeast"/>
              <w:rPr>
                <w:b w:val="0"/>
              </w:rPr>
            </w:pPr>
          </w:p>
          <w:p w14:paraId="29707504" w14:textId="5A45DF03" w:rsidR="00280289" w:rsidRDefault="00280289" w:rsidP="00862D09">
            <w:pPr>
              <w:pStyle w:val="SDSHeading"/>
              <w:spacing w:before="120" w:after="120" w:line="20" w:lineRule="atLeast"/>
              <w:rPr>
                <w:b w:val="0"/>
              </w:rPr>
            </w:pPr>
            <w:r>
              <w:rPr>
                <w:b w:val="0"/>
              </w:rPr>
              <w:t>Your Survey champions are advised to not collect any personal data from their respondents. If there is a need for personal data to be collected, it is advised that they contact the E&amp;R team.</w:t>
            </w:r>
          </w:p>
          <w:p w14:paraId="3E58BC29" w14:textId="7D5E49B1" w:rsidR="00862D09" w:rsidRPr="00F02F6E" w:rsidRDefault="002B5CF4" w:rsidP="00862D09">
            <w:pPr>
              <w:pStyle w:val="SDSHeading"/>
              <w:spacing w:before="120" w:after="120" w:line="20" w:lineRule="atLeast"/>
              <w:rPr>
                <w:b w:val="0"/>
              </w:rPr>
            </w:pPr>
            <w:r>
              <w:rPr>
                <w:b w:val="0"/>
              </w:rPr>
              <w:t>Making sure surveys do not clash with religious festivals</w:t>
            </w:r>
            <w:r w:rsidR="00CD6F8D">
              <w:rPr>
                <w:b w:val="0"/>
              </w:rPr>
              <w:t xml:space="preserve"> – this allows no colleague or service user to be </w:t>
            </w:r>
            <w:r w:rsidR="00343B49">
              <w:rPr>
                <w:b w:val="0"/>
              </w:rPr>
              <w:t>excluded from providing their feedback and opinions to SDS if they are on leave due to a religious holiday.</w:t>
            </w:r>
          </w:p>
        </w:tc>
        <w:tc>
          <w:tcPr>
            <w:tcW w:w="4678" w:type="dxa"/>
          </w:tcPr>
          <w:p w14:paraId="7C97640B" w14:textId="382BBBBE" w:rsidR="00862D09" w:rsidRDefault="00FC3220" w:rsidP="00862D09">
            <w:pPr>
              <w:pStyle w:val="SDSHeading"/>
              <w:spacing w:before="120" w:after="120" w:line="20" w:lineRule="atLeast"/>
              <w:rPr>
                <w:b w:val="0"/>
              </w:rPr>
            </w:pPr>
            <w:r>
              <w:rPr>
                <w:b w:val="0"/>
              </w:rPr>
              <w:t>Ensure Your Survey account holder</w:t>
            </w:r>
            <w:r w:rsidR="0097610F">
              <w:rPr>
                <w:b w:val="0"/>
              </w:rPr>
              <w:t>s</w:t>
            </w:r>
            <w:r>
              <w:rPr>
                <w:b w:val="0"/>
              </w:rPr>
              <w:t xml:space="preserve"> are aware of religious holidays</w:t>
            </w:r>
            <w:r w:rsidR="0097610F">
              <w:rPr>
                <w:b w:val="0"/>
              </w:rPr>
              <w:t xml:space="preserve"> when planning surveys with colleagues or customers</w:t>
            </w:r>
            <w:r>
              <w:rPr>
                <w:b w:val="0"/>
              </w:rPr>
              <w:t xml:space="preserve">. </w:t>
            </w:r>
            <w:r w:rsidR="003E0EDB">
              <w:rPr>
                <w:b w:val="0"/>
              </w:rPr>
              <w:t xml:space="preserve">This is available on the CIPD website here - </w:t>
            </w:r>
            <w:hyperlink r:id="rId17" w:history="1">
              <w:r w:rsidR="003E0EDB" w:rsidRPr="00A33191">
                <w:rPr>
                  <w:rStyle w:val="Hyperlink"/>
                  <w:b w:val="0"/>
                </w:rPr>
                <w:t>https://www.cipd.co.uk/Images/the-inclusion-calendar-cipd-2022_tcm18-88713.pdf</w:t>
              </w:r>
            </w:hyperlink>
            <w:r w:rsidR="003E0EDB">
              <w:rPr>
                <w:b w:val="0"/>
              </w:rPr>
              <w:t xml:space="preserve"> </w:t>
            </w:r>
          </w:p>
          <w:p w14:paraId="4EE1D21A" w14:textId="77777777" w:rsidR="00184F98" w:rsidRDefault="00184F98" w:rsidP="00862D09">
            <w:pPr>
              <w:pStyle w:val="SDSHeading"/>
              <w:spacing w:before="120" w:after="120" w:line="20" w:lineRule="atLeast"/>
              <w:rPr>
                <w:b w:val="0"/>
              </w:rPr>
            </w:pPr>
          </w:p>
          <w:p w14:paraId="6D3745DC" w14:textId="48461619" w:rsidR="00184F98" w:rsidRPr="00F02F6E" w:rsidRDefault="00184F98" w:rsidP="00862D09">
            <w:pPr>
              <w:pStyle w:val="SDSHeading"/>
              <w:spacing w:before="120" w:after="120" w:line="20" w:lineRule="atLeast"/>
              <w:rPr>
                <w:b w:val="0"/>
              </w:rPr>
            </w:pPr>
            <w:r>
              <w:rPr>
                <w:b w:val="0"/>
              </w:rPr>
              <w:t>E&amp;R team to ensure monitoring questions comply with the most up to date guidance.</w:t>
            </w:r>
          </w:p>
        </w:tc>
      </w:tr>
      <w:tr w:rsidR="00D1585A" w:rsidRPr="00A16B84" w14:paraId="30467223" w14:textId="77777777" w:rsidTr="005D7AFA">
        <w:trPr>
          <w:trHeight w:val="596"/>
        </w:trPr>
        <w:tc>
          <w:tcPr>
            <w:tcW w:w="3681" w:type="dxa"/>
          </w:tcPr>
          <w:p w14:paraId="56CE23AA" w14:textId="77777777" w:rsidR="00D1585A" w:rsidRPr="00F02F6E" w:rsidRDefault="00D1585A" w:rsidP="00E94253">
            <w:pPr>
              <w:pStyle w:val="SDSHeading"/>
              <w:spacing w:before="120" w:after="120" w:line="20" w:lineRule="atLeast"/>
              <w:rPr>
                <w:b w:val="0"/>
              </w:rPr>
            </w:pPr>
          </w:p>
        </w:tc>
        <w:tc>
          <w:tcPr>
            <w:tcW w:w="2410" w:type="dxa"/>
          </w:tcPr>
          <w:p w14:paraId="3D3B140A" w14:textId="77777777" w:rsidR="00D1585A" w:rsidRPr="00E23D1A" w:rsidRDefault="00D1585A" w:rsidP="00E94253">
            <w:pPr>
              <w:pStyle w:val="SDSHeading"/>
              <w:spacing w:before="120" w:after="120" w:line="20" w:lineRule="atLeast"/>
              <w:rPr>
                <w:b w:val="0"/>
                <w:color w:val="006373"/>
              </w:rPr>
            </w:pPr>
          </w:p>
        </w:tc>
        <w:tc>
          <w:tcPr>
            <w:tcW w:w="3827" w:type="dxa"/>
          </w:tcPr>
          <w:p w14:paraId="1E7C90F6" w14:textId="77777777" w:rsidR="00D1585A" w:rsidRPr="00F02F6E" w:rsidRDefault="00D1585A" w:rsidP="00E94253">
            <w:pPr>
              <w:pStyle w:val="SDSHeading"/>
              <w:spacing w:before="120" w:after="120" w:line="20" w:lineRule="atLeast"/>
              <w:rPr>
                <w:b w:val="0"/>
              </w:rPr>
            </w:pPr>
          </w:p>
        </w:tc>
        <w:tc>
          <w:tcPr>
            <w:tcW w:w="4678" w:type="dxa"/>
          </w:tcPr>
          <w:p w14:paraId="2BD1F23A" w14:textId="77777777" w:rsidR="00D1585A" w:rsidRPr="00F02F6E" w:rsidRDefault="00D1585A" w:rsidP="00E94253">
            <w:pPr>
              <w:pStyle w:val="SDSHeading"/>
              <w:spacing w:before="120" w:after="120" w:line="20" w:lineRule="atLeast"/>
              <w:rPr>
                <w:b w:val="0"/>
              </w:rPr>
            </w:pPr>
          </w:p>
        </w:tc>
      </w:tr>
    </w:tbl>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Sex </w:t>
      </w:r>
      <w:r>
        <w:rPr>
          <w:rFonts w:ascii="Arial" w:eastAsia="Calibri" w:hAnsi="Arial" w:cs="Arial"/>
          <w:color w:val="006373"/>
          <w:sz w:val="28"/>
          <w:szCs w:val="24"/>
          <w:lang w:val="en-US"/>
        </w:rPr>
        <w:t>(or gender)</w:t>
      </w:r>
    </w:p>
    <w:p w14:paraId="787A9499" w14:textId="2E894860"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5B1066" w:rsidRPr="00B04711">
        <w:rPr>
          <w:rFonts w:ascii="Arial" w:hAnsi="Arial" w:cs="Arial"/>
          <w:color w:val="000000" w:themeColor="text1"/>
          <w:sz w:val="24"/>
          <w:szCs w:val="24"/>
        </w:rPr>
        <w:t>Our customers</w:t>
      </w:r>
      <w:r w:rsidR="00A07515">
        <w:rPr>
          <w:rFonts w:ascii="Arial" w:hAnsi="Arial" w:cs="Arial"/>
          <w:color w:val="000000" w:themeColor="text1"/>
          <w:sz w:val="24"/>
          <w:szCs w:val="24"/>
        </w:rPr>
        <w:t xml:space="preserve"> and colleagues</w:t>
      </w:r>
      <w:r w:rsidR="005B1066" w:rsidRPr="00B04711">
        <w:rPr>
          <w:rFonts w:ascii="Arial" w:hAnsi="Arial" w:cs="Arial"/>
          <w:color w:val="000000" w:themeColor="text1"/>
          <w:sz w:val="24"/>
          <w:szCs w:val="24"/>
        </w:rPr>
        <w:t xml:space="preserve"> include people who identify as male, female and those who prefer to self-define. We must take care when wording questions</w:t>
      </w:r>
      <w:r w:rsidR="000745C2" w:rsidRPr="00B04711">
        <w:rPr>
          <w:rFonts w:ascii="Arial" w:hAnsi="Arial" w:cs="Arial"/>
          <w:color w:val="000000" w:themeColor="text1"/>
          <w:sz w:val="24"/>
          <w:szCs w:val="24"/>
        </w:rPr>
        <w:t xml:space="preserve"> and follow the best practice guidelines and avoid gendered terms.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3840BD5F" w14:textId="77777777" w:rsidTr="00E94253">
        <w:trPr>
          <w:trHeight w:val="648"/>
          <w:tblHeader/>
        </w:trPr>
        <w:tc>
          <w:tcPr>
            <w:tcW w:w="3681" w:type="dxa"/>
            <w:shd w:val="clear" w:color="auto" w:fill="006373"/>
            <w:tcMar>
              <w:top w:w="57" w:type="dxa"/>
            </w:tcMar>
          </w:tcPr>
          <w:p w14:paraId="11A39E88" w14:textId="77777777" w:rsidR="00D1585A" w:rsidRPr="00472F02" w:rsidRDefault="00D1585A" w:rsidP="00E9425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Further activity required </w:t>
            </w:r>
          </w:p>
        </w:tc>
      </w:tr>
      <w:tr w:rsidR="00FC0C50" w:rsidRPr="00A16B84" w14:paraId="6912E11B" w14:textId="77777777" w:rsidTr="00E94253">
        <w:tc>
          <w:tcPr>
            <w:tcW w:w="3681" w:type="dxa"/>
          </w:tcPr>
          <w:p w14:paraId="26ADABDF" w14:textId="140879E6" w:rsidR="00FC0C50" w:rsidRPr="00B23439" w:rsidRDefault="00FC0C50" w:rsidP="00FC0C50">
            <w:pPr>
              <w:pStyle w:val="SDSHeading"/>
              <w:spacing w:before="120" w:after="120" w:line="20" w:lineRule="atLeast"/>
              <w:rPr>
                <w:b w:val="0"/>
              </w:rPr>
            </w:pPr>
            <w:r>
              <w:rPr>
                <w:b w:val="0"/>
              </w:rPr>
              <w:t xml:space="preserve">Not Applicable – </w:t>
            </w:r>
            <w:r w:rsidR="00343B49">
              <w:rPr>
                <w:b w:val="0"/>
              </w:rPr>
              <w:t>Both the s</w:t>
            </w:r>
            <w:r>
              <w:rPr>
                <w:b w:val="0"/>
              </w:rPr>
              <w:t xml:space="preserve">urvey software and polling software </w:t>
            </w:r>
            <w:r w:rsidR="00343B49">
              <w:rPr>
                <w:b w:val="0"/>
              </w:rPr>
              <w:t>are</w:t>
            </w:r>
            <w:r>
              <w:rPr>
                <w:b w:val="0"/>
              </w:rPr>
              <w:t xml:space="preserve"> accessible to all in SDS.</w:t>
            </w:r>
          </w:p>
        </w:tc>
        <w:tc>
          <w:tcPr>
            <w:tcW w:w="2410" w:type="dxa"/>
          </w:tcPr>
          <w:p w14:paraId="6FA752FD" w14:textId="10D78CFD" w:rsidR="00FC0C50" w:rsidRPr="00E23D1A" w:rsidRDefault="00FC0C50" w:rsidP="00FC0C50">
            <w:pPr>
              <w:pStyle w:val="SDSHeading"/>
              <w:spacing w:before="120" w:after="120" w:line="20" w:lineRule="atLeast"/>
              <w:rPr>
                <w:b w:val="0"/>
              </w:rPr>
            </w:pPr>
            <w:r>
              <w:rPr>
                <w:b w:val="0"/>
              </w:rPr>
              <w:t>Equality Evidence Review</w:t>
            </w:r>
          </w:p>
        </w:tc>
        <w:tc>
          <w:tcPr>
            <w:tcW w:w="3827" w:type="dxa"/>
          </w:tcPr>
          <w:p w14:paraId="3848750A" w14:textId="6EE8C88E" w:rsidR="00FC0C50" w:rsidRDefault="00FC0C50" w:rsidP="00FC0C50">
            <w:pPr>
              <w:pStyle w:val="SDSHeading"/>
              <w:spacing w:before="120" w:after="120" w:line="20" w:lineRule="atLeast"/>
              <w:rPr>
                <w:b w:val="0"/>
              </w:rPr>
            </w:pPr>
            <w:r>
              <w:rPr>
                <w:b w:val="0"/>
              </w:rPr>
              <w:t xml:space="preserve">Guidance is provided </w:t>
            </w:r>
            <w:r w:rsidR="001D0646">
              <w:rPr>
                <w:b w:val="0"/>
              </w:rPr>
              <w:t xml:space="preserve">on asking questions around sex and gender </w:t>
            </w:r>
            <w:r>
              <w:rPr>
                <w:b w:val="0"/>
              </w:rPr>
              <w:t>in</w:t>
            </w:r>
            <w:r w:rsidR="001D0646">
              <w:rPr>
                <w:b w:val="0"/>
              </w:rPr>
              <w:t xml:space="preserve"> the example</w:t>
            </w:r>
            <w:r>
              <w:rPr>
                <w:b w:val="0"/>
              </w:rPr>
              <w:t xml:space="preserve"> monitoring questions. </w:t>
            </w:r>
          </w:p>
          <w:p w14:paraId="082BF0D0" w14:textId="758D9F7A" w:rsidR="00FC0C50" w:rsidRDefault="00280289" w:rsidP="00FC0C50">
            <w:pPr>
              <w:pStyle w:val="SDSHeading"/>
              <w:spacing w:before="120" w:after="120" w:line="20" w:lineRule="atLeast"/>
              <w:rPr>
                <w:b w:val="0"/>
              </w:rPr>
            </w:pPr>
            <w:r>
              <w:rPr>
                <w:b w:val="0"/>
              </w:rPr>
              <w:t>Your Survey champions are advised to not collect any personal data from their respondents. If there is a need for personal data to be collected, it is advised that they contact the E&amp;R team.</w:t>
            </w:r>
          </w:p>
          <w:p w14:paraId="30A2E36D" w14:textId="77777777" w:rsidR="00AE78C1" w:rsidRDefault="00AE78C1" w:rsidP="00FC0C50">
            <w:pPr>
              <w:pStyle w:val="SDSHeading"/>
              <w:spacing w:before="120" w:after="120" w:line="20" w:lineRule="atLeast"/>
              <w:rPr>
                <w:b w:val="0"/>
              </w:rPr>
            </w:pPr>
            <w:r>
              <w:rPr>
                <w:b w:val="0"/>
              </w:rPr>
              <w:t>Wording around gender follow the best practice guidance.</w:t>
            </w:r>
          </w:p>
          <w:p w14:paraId="0127B0F8" w14:textId="51973396" w:rsidR="00142E53" w:rsidRPr="00F02F6E" w:rsidRDefault="00142E53" w:rsidP="00FC0C50">
            <w:pPr>
              <w:pStyle w:val="SDSHeading"/>
              <w:spacing w:before="120" w:after="120" w:line="20" w:lineRule="atLeast"/>
              <w:rPr>
                <w:b w:val="0"/>
              </w:rPr>
            </w:pPr>
          </w:p>
        </w:tc>
        <w:tc>
          <w:tcPr>
            <w:tcW w:w="4678" w:type="dxa"/>
          </w:tcPr>
          <w:p w14:paraId="6ABCD3B6" w14:textId="54B86D8E" w:rsidR="00FC0C50" w:rsidRPr="00F02F6E" w:rsidRDefault="00184F98" w:rsidP="00FC0C50">
            <w:pPr>
              <w:pStyle w:val="SDSHeading"/>
              <w:spacing w:before="120" w:after="120" w:line="20" w:lineRule="atLeast"/>
              <w:rPr>
                <w:b w:val="0"/>
              </w:rPr>
            </w:pPr>
            <w:r>
              <w:rPr>
                <w:b w:val="0"/>
              </w:rPr>
              <w:t>E&amp;R team to ensure monitoring questions comply with the most up to date guidance.</w:t>
            </w:r>
          </w:p>
        </w:tc>
      </w:tr>
      <w:tr w:rsidR="00FC0C50" w:rsidRPr="00A16B84" w14:paraId="06E9FFB4" w14:textId="77777777" w:rsidTr="00E94253">
        <w:tc>
          <w:tcPr>
            <w:tcW w:w="3681" w:type="dxa"/>
          </w:tcPr>
          <w:p w14:paraId="1452B502" w14:textId="77777777" w:rsidR="00FC0C50" w:rsidRPr="00F02F6E" w:rsidRDefault="00FC0C50" w:rsidP="00FC0C50">
            <w:pPr>
              <w:pStyle w:val="SDSHeading"/>
              <w:spacing w:before="120" w:after="120" w:line="20" w:lineRule="atLeast"/>
              <w:rPr>
                <w:b w:val="0"/>
              </w:rPr>
            </w:pPr>
          </w:p>
        </w:tc>
        <w:tc>
          <w:tcPr>
            <w:tcW w:w="2410" w:type="dxa"/>
          </w:tcPr>
          <w:p w14:paraId="43F6CC4B" w14:textId="77777777" w:rsidR="00FC0C50" w:rsidRPr="00E23D1A" w:rsidRDefault="00FC0C50" w:rsidP="00FC0C50">
            <w:pPr>
              <w:pStyle w:val="SDSHeading"/>
              <w:spacing w:before="120" w:after="120" w:line="20" w:lineRule="atLeast"/>
              <w:rPr>
                <w:b w:val="0"/>
                <w:color w:val="006373"/>
              </w:rPr>
            </w:pPr>
          </w:p>
        </w:tc>
        <w:tc>
          <w:tcPr>
            <w:tcW w:w="3827" w:type="dxa"/>
          </w:tcPr>
          <w:p w14:paraId="6E08266B" w14:textId="77777777" w:rsidR="00FC0C50" w:rsidRPr="00F02F6E" w:rsidRDefault="00FC0C50" w:rsidP="00FC0C50">
            <w:pPr>
              <w:pStyle w:val="SDSHeading"/>
              <w:spacing w:before="120" w:after="120" w:line="20" w:lineRule="atLeast"/>
              <w:rPr>
                <w:b w:val="0"/>
              </w:rPr>
            </w:pPr>
          </w:p>
        </w:tc>
        <w:tc>
          <w:tcPr>
            <w:tcW w:w="4678" w:type="dxa"/>
          </w:tcPr>
          <w:p w14:paraId="49B6DA85" w14:textId="77777777" w:rsidR="00FC0C50" w:rsidRPr="00F02F6E" w:rsidRDefault="00FC0C50" w:rsidP="00FC0C50">
            <w:pPr>
              <w:pStyle w:val="SDSHeading"/>
              <w:spacing w:before="120" w:after="120" w:line="20" w:lineRule="atLeast"/>
              <w:rPr>
                <w:b w:val="0"/>
              </w:rPr>
            </w:pP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Sexual orientation</w:t>
      </w:r>
    </w:p>
    <w:p w14:paraId="5072A35D" w14:textId="71C13870"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F51925">
        <w:rPr>
          <w:rFonts w:ascii="Arial" w:eastAsia="Calibri" w:hAnsi="Arial" w:cs="Arial"/>
          <w:sz w:val="24"/>
          <w:szCs w:val="24"/>
          <w:lang w:val="en-US"/>
        </w:rPr>
        <w:t>Research</w:t>
      </w:r>
      <w:r w:rsidR="003767F5">
        <w:rPr>
          <w:rStyle w:val="FootnoteReference"/>
          <w:rFonts w:ascii="Arial" w:eastAsia="Calibri" w:hAnsi="Arial" w:cs="Arial"/>
          <w:sz w:val="24"/>
          <w:szCs w:val="24"/>
          <w:lang w:val="en-US"/>
        </w:rPr>
        <w:footnoteReference w:id="8"/>
      </w:r>
      <w:r w:rsidR="00F51925">
        <w:rPr>
          <w:rFonts w:ascii="Arial" w:eastAsia="Calibri" w:hAnsi="Arial" w:cs="Arial"/>
          <w:sz w:val="24"/>
          <w:szCs w:val="24"/>
          <w:lang w:val="en-US"/>
        </w:rPr>
        <w:t xml:space="preserve"> states that in Scotland </w:t>
      </w:r>
      <w:r w:rsidR="00E3432C">
        <w:rPr>
          <w:rFonts w:ascii="Arial" w:eastAsia="Calibri" w:hAnsi="Arial" w:cs="Arial"/>
          <w:sz w:val="24"/>
          <w:szCs w:val="24"/>
          <w:lang w:val="en-US"/>
        </w:rPr>
        <w:t xml:space="preserve">the estimated number of people who identify as LGB (Lesbian, Gay, and Bisexual) </w:t>
      </w:r>
      <w:r w:rsidR="003767F5">
        <w:rPr>
          <w:rFonts w:ascii="Arial" w:eastAsia="Calibri" w:hAnsi="Arial" w:cs="Arial"/>
          <w:sz w:val="24"/>
          <w:szCs w:val="24"/>
          <w:lang w:val="en-US"/>
        </w:rPr>
        <w:t xml:space="preserve">increased to 2.7% in 2019 from 2.0% in 2018.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E94253">
        <w:trPr>
          <w:trHeight w:val="648"/>
          <w:tblHeader/>
        </w:trPr>
        <w:tc>
          <w:tcPr>
            <w:tcW w:w="3681" w:type="dxa"/>
            <w:shd w:val="clear" w:color="auto" w:fill="006373"/>
            <w:tcMar>
              <w:top w:w="57" w:type="dxa"/>
            </w:tcMar>
          </w:tcPr>
          <w:p w14:paraId="58F203C5" w14:textId="77777777" w:rsidR="00D1585A" w:rsidRPr="00472F02" w:rsidRDefault="00D1585A" w:rsidP="00E9425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Further activity required </w:t>
            </w:r>
          </w:p>
        </w:tc>
      </w:tr>
      <w:tr w:rsidR="00FC0C50" w:rsidRPr="00A16B84" w14:paraId="4D973A45" w14:textId="77777777" w:rsidTr="00E94253">
        <w:tc>
          <w:tcPr>
            <w:tcW w:w="3681" w:type="dxa"/>
          </w:tcPr>
          <w:p w14:paraId="5B630333" w14:textId="071958CB" w:rsidR="00FC0C50" w:rsidRPr="00B23439" w:rsidRDefault="00FC0C50" w:rsidP="00FC0C50">
            <w:pPr>
              <w:pStyle w:val="SDSHeading"/>
              <w:spacing w:before="120" w:after="120" w:line="20" w:lineRule="atLeast"/>
              <w:rPr>
                <w:b w:val="0"/>
              </w:rPr>
            </w:pPr>
            <w:r>
              <w:rPr>
                <w:b w:val="0"/>
              </w:rPr>
              <w:t xml:space="preserve">Not Applicable – </w:t>
            </w:r>
            <w:r w:rsidR="002554AA">
              <w:rPr>
                <w:b w:val="0"/>
              </w:rPr>
              <w:t>Both the s</w:t>
            </w:r>
            <w:r>
              <w:rPr>
                <w:b w:val="0"/>
              </w:rPr>
              <w:t xml:space="preserve">urvey software and polling software </w:t>
            </w:r>
            <w:r w:rsidR="002554AA">
              <w:rPr>
                <w:b w:val="0"/>
              </w:rPr>
              <w:t>are</w:t>
            </w:r>
            <w:r>
              <w:rPr>
                <w:b w:val="0"/>
              </w:rPr>
              <w:t xml:space="preserve"> accessible to all in SDS.</w:t>
            </w:r>
          </w:p>
        </w:tc>
        <w:tc>
          <w:tcPr>
            <w:tcW w:w="2410" w:type="dxa"/>
          </w:tcPr>
          <w:p w14:paraId="007E9E5D" w14:textId="693FD680" w:rsidR="00FC0C50" w:rsidRPr="00E23D1A" w:rsidRDefault="00FC0C50" w:rsidP="00FC0C50">
            <w:pPr>
              <w:pStyle w:val="SDSHeading"/>
              <w:spacing w:before="120" w:after="120" w:line="20" w:lineRule="atLeast"/>
              <w:rPr>
                <w:b w:val="0"/>
              </w:rPr>
            </w:pPr>
            <w:r>
              <w:rPr>
                <w:b w:val="0"/>
              </w:rPr>
              <w:t>Equality Evidence Review</w:t>
            </w:r>
          </w:p>
        </w:tc>
        <w:tc>
          <w:tcPr>
            <w:tcW w:w="3827" w:type="dxa"/>
          </w:tcPr>
          <w:p w14:paraId="2D759DA7" w14:textId="77777777" w:rsidR="00280289" w:rsidRDefault="00FC0C50" w:rsidP="00FC0C50">
            <w:pPr>
              <w:pStyle w:val="SDSHeading"/>
              <w:spacing w:before="120" w:after="120" w:line="20" w:lineRule="atLeast"/>
              <w:rPr>
                <w:b w:val="0"/>
              </w:rPr>
            </w:pPr>
            <w:r>
              <w:rPr>
                <w:b w:val="0"/>
              </w:rPr>
              <w:t>Guidance</w:t>
            </w:r>
            <w:r w:rsidR="00852995">
              <w:rPr>
                <w:b w:val="0"/>
              </w:rPr>
              <w:t xml:space="preserve"> about asking questions around sexual orientation</w:t>
            </w:r>
            <w:r>
              <w:rPr>
                <w:b w:val="0"/>
              </w:rPr>
              <w:t xml:space="preserve"> is provided in </w:t>
            </w:r>
            <w:r w:rsidR="00852995">
              <w:rPr>
                <w:b w:val="0"/>
              </w:rPr>
              <w:t xml:space="preserve">example </w:t>
            </w:r>
            <w:r>
              <w:rPr>
                <w:b w:val="0"/>
              </w:rPr>
              <w:t xml:space="preserve">monitoring questions. </w:t>
            </w:r>
          </w:p>
          <w:p w14:paraId="5114ED00" w14:textId="74990584" w:rsidR="00FC0C50" w:rsidRDefault="00280289" w:rsidP="00FC0C50">
            <w:pPr>
              <w:pStyle w:val="SDSHeading"/>
              <w:spacing w:before="120" w:after="120" w:line="20" w:lineRule="atLeast"/>
              <w:rPr>
                <w:b w:val="0"/>
              </w:rPr>
            </w:pPr>
            <w:r>
              <w:rPr>
                <w:b w:val="0"/>
              </w:rPr>
              <w:t>Your Survey champions are advised to not collect any personal data from their respondents. If there is a need for personal data to be collected, it is advised that they contact the E&amp;R team.</w:t>
            </w:r>
          </w:p>
          <w:p w14:paraId="148DF94E" w14:textId="132145FB" w:rsidR="00FC0C50" w:rsidRPr="00F02F6E" w:rsidRDefault="00C90ED9" w:rsidP="00FC0C50">
            <w:pPr>
              <w:pStyle w:val="SDSHeading"/>
              <w:spacing w:before="120" w:after="120" w:line="20" w:lineRule="atLeast"/>
              <w:rPr>
                <w:b w:val="0"/>
              </w:rPr>
            </w:pPr>
            <w:r>
              <w:rPr>
                <w:b w:val="0"/>
              </w:rPr>
              <w:t>Wording around sexual orientation questions follow the best practice guidance</w:t>
            </w:r>
            <w:r w:rsidR="001D0646">
              <w:rPr>
                <w:b w:val="0"/>
              </w:rPr>
              <w:t>.</w:t>
            </w:r>
          </w:p>
        </w:tc>
        <w:tc>
          <w:tcPr>
            <w:tcW w:w="4678" w:type="dxa"/>
          </w:tcPr>
          <w:p w14:paraId="25A1DC90" w14:textId="5EDF8EEC" w:rsidR="00FC0C50" w:rsidRPr="00F02F6E" w:rsidRDefault="003877C5" w:rsidP="00FC0C50">
            <w:pPr>
              <w:pStyle w:val="SDSHeading"/>
              <w:spacing w:before="120" w:after="120" w:line="20" w:lineRule="atLeast"/>
              <w:rPr>
                <w:b w:val="0"/>
              </w:rPr>
            </w:pPr>
            <w:r>
              <w:rPr>
                <w:b w:val="0"/>
              </w:rPr>
              <w:t>E&amp;R team to ensure monitoring questions comply with the most up to date guidance.</w:t>
            </w:r>
          </w:p>
        </w:tc>
      </w:tr>
    </w:tbl>
    <w:p w14:paraId="7CE3CB2B" w14:textId="6CFA602A"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14C02FCF" w14:textId="7A923B69" w:rsidR="00142E53"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w:t>
      </w:r>
      <w:proofErr w:type="gramStart"/>
      <w:r w:rsidR="003461F8" w:rsidRPr="00276B65">
        <w:rPr>
          <w:rFonts w:ascii="Arial" w:eastAsia="Calibri" w:hAnsi="Arial" w:cs="Arial"/>
          <w:sz w:val="24"/>
          <w:szCs w:val="24"/>
          <w:lang w:val="en-US"/>
        </w:rPr>
        <w:t>e.g.</w:t>
      </w:r>
      <w:proofErr w:type="gramEnd"/>
      <w:r w:rsidR="003461F8" w:rsidRPr="00276B65">
        <w:rPr>
          <w:rFonts w:ascii="Arial" w:eastAsia="Calibri" w:hAnsi="Arial" w:cs="Arial"/>
          <w:sz w:val="24"/>
          <w:szCs w:val="24"/>
          <w:lang w:val="en-US"/>
        </w:rPr>
        <w:t xml:space="preserve"> care experience, </w:t>
      </w:r>
      <w:proofErr w:type="spellStart"/>
      <w:r w:rsidR="003461F8" w:rsidRPr="00276B65">
        <w:rPr>
          <w:rFonts w:ascii="Arial" w:eastAsia="Calibri" w:hAnsi="Arial" w:cs="Arial"/>
          <w:sz w:val="24"/>
          <w:szCs w:val="24"/>
          <w:lang w:val="en-US"/>
        </w:rPr>
        <w:t>carers</w:t>
      </w:r>
      <w:proofErr w:type="spellEnd"/>
      <w:r w:rsidR="003461F8" w:rsidRPr="00276B65">
        <w:rPr>
          <w:rFonts w:ascii="Arial" w:eastAsia="Calibri" w:hAnsi="Arial" w:cs="Arial"/>
          <w:sz w:val="24"/>
          <w:szCs w:val="24"/>
          <w:lang w:val="en-US"/>
        </w:rPr>
        <w:t xml:space="preserve">,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56FE2341" w14:textId="77777777" w:rsidR="00142E53" w:rsidRPr="00276B65" w:rsidRDefault="00142E53" w:rsidP="003461F8">
      <w:pPr>
        <w:spacing w:before="240" w:after="200" w:line="276" w:lineRule="auto"/>
        <w:rPr>
          <w:rFonts w:ascii="Arial" w:eastAsia="Calibri" w:hAnsi="Arial" w:cs="Arial"/>
          <w:sz w:val="24"/>
          <w:szCs w:val="24"/>
          <w:lang w:val="en-US"/>
        </w:rPr>
      </w:pP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13E9E99D" w14:textId="63827729"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E14EFE" w:rsidRPr="00B04711">
        <w:rPr>
          <w:rFonts w:ascii="Arial" w:eastAsia="Calibri" w:hAnsi="Arial" w:cs="Arial"/>
          <w:color w:val="000000" w:themeColor="text1"/>
          <w:sz w:val="24"/>
          <w:szCs w:val="24"/>
          <w:lang w:val="en-US"/>
        </w:rPr>
        <w:t xml:space="preserve">After consideration it has been determined that this is not a factor that would affect an </w:t>
      </w:r>
      <w:proofErr w:type="spellStart"/>
      <w:proofErr w:type="gramStart"/>
      <w:r w:rsidR="00E14EFE" w:rsidRPr="00B04711">
        <w:rPr>
          <w:rFonts w:ascii="Arial" w:eastAsia="Calibri" w:hAnsi="Arial" w:cs="Arial"/>
          <w:color w:val="000000" w:themeColor="text1"/>
          <w:sz w:val="24"/>
          <w:szCs w:val="24"/>
          <w:lang w:val="en-US"/>
        </w:rPr>
        <w:t>individuals</w:t>
      </w:r>
      <w:proofErr w:type="spellEnd"/>
      <w:proofErr w:type="gramEnd"/>
      <w:r w:rsidR="00E14EFE" w:rsidRPr="00B04711">
        <w:rPr>
          <w:rFonts w:ascii="Arial" w:eastAsia="Calibri" w:hAnsi="Arial" w:cs="Arial"/>
          <w:color w:val="000000" w:themeColor="text1"/>
          <w:sz w:val="24"/>
          <w:szCs w:val="24"/>
          <w:lang w:val="en-US"/>
        </w:rPr>
        <w:t xml:space="preserve"> ability to use Your Surveys.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574A2C9" w14:textId="77777777" w:rsidTr="00E94253">
        <w:trPr>
          <w:trHeight w:val="648"/>
          <w:tblHeader/>
        </w:trPr>
        <w:tc>
          <w:tcPr>
            <w:tcW w:w="3681" w:type="dxa"/>
            <w:shd w:val="clear" w:color="auto" w:fill="006373"/>
            <w:tcMar>
              <w:top w:w="57" w:type="dxa"/>
            </w:tcMar>
          </w:tcPr>
          <w:p w14:paraId="0FB3EA4E" w14:textId="77777777" w:rsidR="00D1585A" w:rsidRPr="00472F02" w:rsidRDefault="00D1585A" w:rsidP="00E9425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043063A5"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F6B51FC"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63350E5B"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Further activity required </w:t>
            </w:r>
          </w:p>
        </w:tc>
      </w:tr>
      <w:tr w:rsidR="00D311CA" w:rsidRPr="00A16B84" w14:paraId="392C441A" w14:textId="77777777" w:rsidTr="00E94253">
        <w:tc>
          <w:tcPr>
            <w:tcW w:w="3681" w:type="dxa"/>
          </w:tcPr>
          <w:p w14:paraId="72E147CB" w14:textId="77777777" w:rsidR="00D311CA" w:rsidRDefault="00D311CA" w:rsidP="00D311CA">
            <w:pPr>
              <w:pStyle w:val="SDSHeading"/>
              <w:spacing w:before="120" w:after="120" w:line="20" w:lineRule="atLeast"/>
              <w:rPr>
                <w:b w:val="0"/>
              </w:rPr>
            </w:pPr>
            <w:r>
              <w:rPr>
                <w:b w:val="0"/>
              </w:rPr>
              <w:t xml:space="preserve">Not Applicable – </w:t>
            </w:r>
            <w:r w:rsidR="002554AA">
              <w:rPr>
                <w:b w:val="0"/>
              </w:rPr>
              <w:t>Both the s</w:t>
            </w:r>
            <w:r>
              <w:rPr>
                <w:b w:val="0"/>
              </w:rPr>
              <w:t xml:space="preserve">urvey software and polling software </w:t>
            </w:r>
            <w:r w:rsidR="002554AA">
              <w:rPr>
                <w:b w:val="0"/>
              </w:rPr>
              <w:t>are</w:t>
            </w:r>
            <w:r>
              <w:rPr>
                <w:b w:val="0"/>
              </w:rPr>
              <w:t xml:space="preserve"> accessible to all in SDS.</w:t>
            </w:r>
          </w:p>
          <w:p w14:paraId="6695B7CF" w14:textId="528EAE40" w:rsidR="00743885" w:rsidRPr="00B23439" w:rsidRDefault="00743885" w:rsidP="00D311CA">
            <w:pPr>
              <w:pStyle w:val="SDSHeading"/>
              <w:spacing w:before="120" w:after="120" w:line="20" w:lineRule="atLeast"/>
              <w:rPr>
                <w:b w:val="0"/>
              </w:rPr>
            </w:pPr>
            <w:r>
              <w:rPr>
                <w:b w:val="0"/>
              </w:rPr>
              <w:t xml:space="preserve">Carrying out research with care experience people can be challenging.  Any colleagues considering carrying out research with this groups should contact the E&amp;R team for further advice. </w:t>
            </w:r>
          </w:p>
        </w:tc>
        <w:tc>
          <w:tcPr>
            <w:tcW w:w="2410" w:type="dxa"/>
          </w:tcPr>
          <w:p w14:paraId="18B96248" w14:textId="53AECF0B" w:rsidR="00D311CA" w:rsidRPr="00E23D1A" w:rsidRDefault="00D311CA" w:rsidP="00D311CA">
            <w:pPr>
              <w:pStyle w:val="SDSHeading"/>
              <w:spacing w:before="120" w:after="120" w:line="20" w:lineRule="atLeast"/>
              <w:rPr>
                <w:b w:val="0"/>
              </w:rPr>
            </w:pPr>
            <w:r>
              <w:rPr>
                <w:b w:val="0"/>
              </w:rPr>
              <w:t>Equality Evidence Review</w:t>
            </w:r>
          </w:p>
        </w:tc>
        <w:tc>
          <w:tcPr>
            <w:tcW w:w="3827" w:type="dxa"/>
          </w:tcPr>
          <w:p w14:paraId="53D23E45" w14:textId="0A160D35" w:rsidR="00D311CA" w:rsidRDefault="00D311CA" w:rsidP="00D311CA">
            <w:pPr>
              <w:pStyle w:val="SDSHeading"/>
              <w:spacing w:before="120" w:after="120" w:line="20" w:lineRule="atLeast"/>
              <w:rPr>
                <w:b w:val="0"/>
              </w:rPr>
            </w:pPr>
            <w:r>
              <w:rPr>
                <w:b w:val="0"/>
              </w:rPr>
              <w:t>Guidance</w:t>
            </w:r>
            <w:r w:rsidR="000624B2">
              <w:rPr>
                <w:b w:val="0"/>
              </w:rPr>
              <w:t xml:space="preserve"> about asking questions related to care experienced</w:t>
            </w:r>
            <w:r>
              <w:rPr>
                <w:b w:val="0"/>
              </w:rPr>
              <w:t xml:space="preserve"> is provided in </w:t>
            </w:r>
            <w:r w:rsidR="00852995">
              <w:rPr>
                <w:b w:val="0"/>
              </w:rPr>
              <w:t xml:space="preserve">example </w:t>
            </w:r>
            <w:r>
              <w:rPr>
                <w:b w:val="0"/>
              </w:rPr>
              <w:t>monitoring questions</w:t>
            </w:r>
            <w:r w:rsidR="00852995">
              <w:rPr>
                <w:b w:val="0"/>
              </w:rPr>
              <w:t xml:space="preserve"> that are available to all those constructing the survey. </w:t>
            </w:r>
          </w:p>
          <w:p w14:paraId="3E980697" w14:textId="77777777" w:rsidR="00D311CA" w:rsidRDefault="00D311CA" w:rsidP="00D311CA">
            <w:pPr>
              <w:pStyle w:val="SDSHeading"/>
              <w:spacing w:before="120" w:after="120" w:line="20" w:lineRule="atLeast"/>
              <w:rPr>
                <w:b w:val="0"/>
              </w:rPr>
            </w:pPr>
          </w:p>
          <w:p w14:paraId="1AFC3515" w14:textId="6941AF70" w:rsidR="00280289" w:rsidRPr="00F02F6E" w:rsidRDefault="00280289" w:rsidP="00D311CA">
            <w:pPr>
              <w:pStyle w:val="SDSHeading"/>
              <w:spacing w:before="120" w:after="120" w:line="20" w:lineRule="atLeast"/>
              <w:rPr>
                <w:b w:val="0"/>
              </w:rPr>
            </w:pPr>
            <w:r>
              <w:rPr>
                <w:b w:val="0"/>
              </w:rPr>
              <w:t>Your Survey champions are advised to not collect any personal data from their respondents. If there is a need for personal data to be collected, it is advised that they contact the E&amp;R team.</w:t>
            </w:r>
          </w:p>
        </w:tc>
        <w:tc>
          <w:tcPr>
            <w:tcW w:w="4678" w:type="dxa"/>
          </w:tcPr>
          <w:p w14:paraId="588D20B2" w14:textId="7BC76C89" w:rsidR="00D311CA" w:rsidRPr="00F02F6E" w:rsidRDefault="00D311CA" w:rsidP="00D311CA">
            <w:pPr>
              <w:pStyle w:val="SDSHeading"/>
              <w:spacing w:before="120" w:after="120" w:line="20" w:lineRule="atLeast"/>
              <w:rPr>
                <w:b w:val="0"/>
              </w:rPr>
            </w:pPr>
          </w:p>
        </w:tc>
      </w:tr>
      <w:tr w:rsidR="00D311CA" w:rsidRPr="00A16B84" w14:paraId="59F99279" w14:textId="77777777" w:rsidTr="00E94253">
        <w:tc>
          <w:tcPr>
            <w:tcW w:w="3681" w:type="dxa"/>
          </w:tcPr>
          <w:p w14:paraId="723D6173" w14:textId="77777777" w:rsidR="00D311CA" w:rsidRPr="00F02F6E" w:rsidRDefault="00D311CA" w:rsidP="00D311CA">
            <w:pPr>
              <w:pStyle w:val="SDSHeading"/>
              <w:spacing w:before="120" w:after="120" w:line="20" w:lineRule="atLeast"/>
              <w:rPr>
                <w:b w:val="0"/>
              </w:rPr>
            </w:pPr>
          </w:p>
        </w:tc>
        <w:tc>
          <w:tcPr>
            <w:tcW w:w="2410" w:type="dxa"/>
          </w:tcPr>
          <w:p w14:paraId="37D067F9" w14:textId="77777777" w:rsidR="00D311CA" w:rsidRPr="00E23D1A" w:rsidRDefault="00D311CA" w:rsidP="00D311CA">
            <w:pPr>
              <w:pStyle w:val="SDSHeading"/>
              <w:spacing w:before="120" w:after="120" w:line="20" w:lineRule="atLeast"/>
              <w:rPr>
                <w:b w:val="0"/>
                <w:color w:val="006373"/>
              </w:rPr>
            </w:pPr>
          </w:p>
        </w:tc>
        <w:tc>
          <w:tcPr>
            <w:tcW w:w="3827" w:type="dxa"/>
          </w:tcPr>
          <w:p w14:paraId="51318436" w14:textId="77777777" w:rsidR="00D311CA" w:rsidRPr="00F02F6E" w:rsidRDefault="00D311CA" w:rsidP="00D311CA">
            <w:pPr>
              <w:pStyle w:val="SDSHeading"/>
              <w:spacing w:before="120" w:after="120" w:line="20" w:lineRule="atLeast"/>
              <w:rPr>
                <w:b w:val="0"/>
              </w:rPr>
            </w:pPr>
          </w:p>
        </w:tc>
        <w:tc>
          <w:tcPr>
            <w:tcW w:w="4678" w:type="dxa"/>
          </w:tcPr>
          <w:p w14:paraId="73A9F3C4" w14:textId="77777777" w:rsidR="00D311CA" w:rsidRPr="00F02F6E" w:rsidRDefault="00D311CA" w:rsidP="00D311CA">
            <w:pPr>
              <w:pStyle w:val="SDSHeading"/>
              <w:spacing w:before="120" w:after="120" w:line="20" w:lineRule="atLeast"/>
              <w:rPr>
                <w:b w:val="0"/>
              </w:rPr>
            </w:pPr>
          </w:p>
        </w:tc>
      </w:tr>
    </w:tbl>
    <w:p w14:paraId="581A7E6E" w14:textId="0B71307C" w:rsidR="00142E53" w:rsidRDefault="00142E53" w:rsidP="00142E53">
      <w:pPr>
        <w:pStyle w:val="ListParagraph"/>
        <w:spacing w:before="240" w:after="200" w:line="276" w:lineRule="auto"/>
        <w:ind w:left="567"/>
        <w:rPr>
          <w:rFonts w:ascii="Arial" w:eastAsia="Calibri" w:hAnsi="Arial" w:cs="Arial"/>
          <w:b/>
          <w:color w:val="006373"/>
          <w:sz w:val="28"/>
          <w:szCs w:val="24"/>
          <w:lang w:val="en-US"/>
        </w:rPr>
      </w:pPr>
    </w:p>
    <w:p w14:paraId="105DB574" w14:textId="7606E3A7" w:rsidR="00142E53" w:rsidRDefault="00142E53" w:rsidP="00142E53">
      <w:pPr>
        <w:pStyle w:val="ListParagraph"/>
        <w:spacing w:before="240" w:after="200" w:line="276" w:lineRule="auto"/>
        <w:ind w:left="567"/>
        <w:rPr>
          <w:rFonts w:ascii="Arial" w:eastAsia="Calibri" w:hAnsi="Arial" w:cs="Arial"/>
          <w:b/>
          <w:color w:val="006373"/>
          <w:sz w:val="28"/>
          <w:szCs w:val="24"/>
          <w:lang w:val="en-US"/>
        </w:rPr>
      </w:pPr>
    </w:p>
    <w:p w14:paraId="01586692" w14:textId="3763ADE8" w:rsidR="00142E53" w:rsidRDefault="00142E53" w:rsidP="00142E53">
      <w:pPr>
        <w:pStyle w:val="ListParagraph"/>
        <w:spacing w:before="240" w:after="200" w:line="276" w:lineRule="auto"/>
        <w:ind w:left="567"/>
        <w:rPr>
          <w:rFonts w:ascii="Arial" w:eastAsia="Calibri" w:hAnsi="Arial" w:cs="Arial"/>
          <w:b/>
          <w:color w:val="006373"/>
          <w:sz w:val="28"/>
          <w:szCs w:val="24"/>
          <w:lang w:val="en-US"/>
        </w:rPr>
      </w:pPr>
    </w:p>
    <w:p w14:paraId="06135FF9" w14:textId="77777777" w:rsidR="00142E53" w:rsidRDefault="00142E53" w:rsidP="00142E53">
      <w:pPr>
        <w:pStyle w:val="ListParagraph"/>
        <w:spacing w:before="240" w:after="200" w:line="276" w:lineRule="auto"/>
        <w:ind w:left="567"/>
        <w:rPr>
          <w:rFonts w:ascii="Arial" w:eastAsia="Calibri" w:hAnsi="Arial" w:cs="Arial"/>
          <w:b/>
          <w:color w:val="006373"/>
          <w:sz w:val="28"/>
          <w:szCs w:val="24"/>
          <w:lang w:val="en-US"/>
        </w:rPr>
      </w:pPr>
    </w:p>
    <w:p w14:paraId="15996726" w14:textId="6E9B550B" w:rsidR="00F92FB9" w:rsidRPr="00F92FB9" w:rsidRDefault="00585ED8" w:rsidP="00F92FB9">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Socio-economic status </w:t>
      </w:r>
    </w:p>
    <w:p w14:paraId="064EEFBF" w14:textId="40783A11"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8E18CF">
        <w:rPr>
          <w:rFonts w:ascii="Arial" w:eastAsia="Calibri" w:hAnsi="Arial" w:cs="Arial"/>
          <w:sz w:val="24"/>
          <w:szCs w:val="24"/>
          <w:lang w:val="en-US"/>
        </w:rPr>
        <w:t xml:space="preserve">Poverty in Scotland has been increasing </w:t>
      </w:r>
      <w:r w:rsidR="00330325">
        <w:rPr>
          <w:rFonts w:ascii="Arial" w:eastAsia="Calibri" w:hAnsi="Arial" w:cs="Arial"/>
          <w:sz w:val="24"/>
          <w:szCs w:val="24"/>
          <w:lang w:val="en-US"/>
        </w:rPr>
        <w:t>over the past 10 years.</w:t>
      </w:r>
      <w:r w:rsidR="000F10BA">
        <w:rPr>
          <w:rFonts w:ascii="Arial" w:eastAsia="Calibri" w:hAnsi="Arial" w:cs="Arial"/>
          <w:sz w:val="24"/>
          <w:szCs w:val="24"/>
          <w:lang w:val="en-US"/>
        </w:rPr>
        <w:t xml:space="preserve"> There are specific groups </w:t>
      </w:r>
      <w:r w:rsidR="0030749C">
        <w:rPr>
          <w:rFonts w:ascii="Arial" w:eastAsia="Calibri" w:hAnsi="Arial" w:cs="Arial"/>
          <w:sz w:val="24"/>
          <w:szCs w:val="24"/>
          <w:lang w:val="en-US"/>
        </w:rPr>
        <w:t xml:space="preserve">in Scotland who are at greater risk of living in poverty such as those in workless households, single parent families, </w:t>
      </w:r>
      <w:r w:rsidR="00A13B4C">
        <w:rPr>
          <w:rFonts w:ascii="Arial" w:eastAsia="Calibri" w:hAnsi="Arial" w:cs="Arial"/>
          <w:sz w:val="24"/>
          <w:szCs w:val="24"/>
          <w:lang w:val="en-US"/>
        </w:rPr>
        <w:t>and people from minority ethnic backgrounds.</w:t>
      </w:r>
      <w:r w:rsidR="00C66716">
        <w:rPr>
          <w:rStyle w:val="FootnoteReference"/>
          <w:rFonts w:ascii="Arial" w:eastAsia="Calibri" w:hAnsi="Arial" w:cs="Arial"/>
          <w:sz w:val="24"/>
          <w:szCs w:val="24"/>
          <w:lang w:val="en-US"/>
        </w:rPr>
        <w:footnoteReference w:id="9"/>
      </w:r>
      <w:r w:rsidR="00AB0C2C">
        <w:rPr>
          <w:rFonts w:ascii="Arial" w:eastAsia="Calibri" w:hAnsi="Arial" w:cs="Arial"/>
          <w:sz w:val="24"/>
          <w:szCs w:val="24"/>
          <w:lang w:val="en-US"/>
        </w:rPr>
        <w:t xml:space="preserve"> Poverty</w:t>
      </w:r>
      <w:r w:rsidR="00B412D3">
        <w:rPr>
          <w:rFonts w:ascii="Arial" w:eastAsia="Calibri" w:hAnsi="Arial" w:cs="Arial"/>
          <w:sz w:val="24"/>
          <w:szCs w:val="24"/>
          <w:lang w:val="en-US"/>
        </w:rPr>
        <w:t xml:space="preserve"> also expands the digital divide that exists </w:t>
      </w:r>
      <w:r w:rsidR="00267E62">
        <w:rPr>
          <w:rFonts w:ascii="Arial" w:eastAsia="Calibri" w:hAnsi="Arial" w:cs="Arial"/>
          <w:sz w:val="24"/>
          <w:szCs w:val="24"/>
          <w:lang w:val="en-US"/>
        </w:rPr>
        <w:t>within society</w:t>
      </w:r>
      <w:r w:rsidR="00AB515F">
        <w:rPr>
          <w:rStyle w:val="FootnoteReference"/>
          <w:rFonts w:ascii="Arial" w:eastAsia="Calibri" w:hAnsi="Arial" w:cs="Arial"/>
          <w:sz w:val="24"/>
          <w:szCs w:val="24"/>
          <w:lang w:val="en-US"/>
        </w:rPr>
        <w:footnoteReference w:id="10"/>
      </w:r>
      <w:r w:rsidR="00267E62">
        <w:rPr>
          <w:rFonts w:ascii="Arial" w:eastAsia="Calibri" w:hAnsi="Arial" w:cs="Arial"/>
          <w:sz w:val="24"/>
          <w:szCs w:val="24"/>
          <w:lang w:val="en-US"/>
        </w:rPr>
        <w:t xml:space="preserve">. </w:t>
      </w:r>
      <w:r w:rsidR="0025583A">
        <w:rPr>
          <w:rFonts w:ascii="Arial" w:eastAsia="Calibri" w:hAnsi="Arial" w:cs="Arial"/>
          <w:sz w:val="24"/>
          <w:szCs w:val="24"/>
          <w:lang w:val="en-US"/>
        </w:rPr>
        <w:t xml:space="preserve">People living in poverty may not have </w:t>
      </w:r>
      <w:r w:rsidR="00586D8B">
        <w:rPr>
          <w:rFonts w:ascii="Arial" w:eastAsia="Calibri" w:hAnsi="Arial" w:cs="Arial"/>
          <w:sz w:val="24"/>
          <w:szCs w:val="24"/>
          <w:lang w:val="en-US"/>
        </w:rPr>
        <w:t>internet access</w:t>
      </w:r>
      <w:r w:rsidR="009B6F2F">
        <w:rPr>
          <w:rFonts w:ascii="Arial" w:eastAsia="Calibri" w:hAnsi="Arial" w:cs="Arial"/>
          <w:sz w:val="24"/>
          <w:szCs w:val="24"/>
          <w:lang w:val="en-US"/>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AACB8F1" w14:textId="77777777" w:rsidTr="00E94253">
        <w:trPr>
          <w:trHeight w:val="648"/>
          <w:tblHeader/>
        </w:trPr>
        <w:tc>
          <w:tcPr>
            <w:tcW w:w="3681" w:type="dxa"/>
            <w:shd w:val="clear" w:color="auto" w:fill="006373"/>
            <w:tcMar>
              <w:top w:w="57" w:type="dxa"/>
            </w:tcMar>
          </w:tcPr>
          <w:p w14:paraId="1D501BAD" w14:textId="77777777" w:rsidR="00D1585A" w:rsidRPr="00472F02" w:rsidRDefault="00D1585A" w:rsidP="00E94253">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2542728C"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312F44"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6EF0557" w14:textId="77777777" w:rsidR="00D1585A" w:rsidRPr="00472F02" w:rsidRDefault="00D1585A" w:rsidP="00E94253">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572063" w14:textId="77777777" w:rsidTr="00E94253">
        <w:tc>
          <w:tcPr>
            <w:tcW w:w="3681" w:type="dxa"/>
          </w:tcPr>
          <w:p w14:paraId="62CA8EBD" w14:textId="77777777" w:rsidR="000A7431" w:rsidRDefault="000A7431" w:rsidP="000A7431">
            <w:pPr>
              <w:pStyle w:val="SDSHeading"/>
              <w:spacing w:before="120" w:after="120" w:line="20" w:lineRule="atLeast"/>
              <w:rPr>
                <w:b w:val="0"/>
              </w:rPr>
            </w:pPr>
            <w:r>
              <w:rPr>
                <w:b w:val="0"/>
              </w:rPr>
              <w:t xml:space="preserve">Digital divide - our service users may be excluded from taking part in surveys due to not having the resources that are needed for surveys to be completed. </w:t>
            </w:r>
          </w:p>
          <w:p w14:paraId="287BA0A0" w14:textId="77777777" w:rsidR="000A7431" w:rsidRDefault="000A7431" w:rsidP="000A7431">
            <w:pPr>
              <w:pStyle w:val="SDSHeading"/>
              <w:spacing w:before="120" w:after="120" w:line="20" w:lineRule="atLeast"/>
              <w:rPr>
                <w:b w:val="0"/>
              </w:rPr>
            </w:pPr>
          </w:p>
          <w:p w14:paraId="3F3FCECA" w14:textId="0E0DD19A" w:rsidR="00D1585A" w:rsidRPr="00B23439" w:rsidRDefault="000A7431" w:rsidP="00E94253">
            <w:pPr>
              <w:pStyle w:val="SDSHeading"/>
              <w:spacing w:before="120" w:after="120" w:line="20" w:lineRule="atLeast"/>
              <w:rPr>
                <w:b w:val="0"/>
              </w:rPr>
            </w:pPr>
            <w:r>
              <w:rPr>
                <w:b w:val="0"/>
              </w:rPr>
              <w:t>Digital exclusion makes it difficult for individuals to take part in certain activities.</w:t>
            </w:r>
          </w:p>
        </w:tc>
        <w:tc>
          <w:tcPr>
            <w:tcW w:w="2410" w:type="dxa"/>
          </w:tcPr>
          <w:p w14:paraId="0DED020A" w14:textId="24C7E6C1" w:rsidR="00D1585A" w:rsidRPr="00E23D1A" w:rsidRDefault="007F35F1" w:rsidP="00E94253">
            <w:pPr>
              <w:pStyle w:val="SDSHeading"/>
              <w:spacing w:before="120" w:after="120" w:line="20" w:lineRule="atLeast"/>
              <w:rPr>
                <w:b w:val="0"/>
              </w:rPr>
            </w:pPr>
            <w:hyperlink r:id="rId18" w:history="1">
              <w:r w:rsidR="000A7431" w:rsidRPr="00C37A77">
                <w:rPr>
                  <w:rStyle w:val="Hyperlink"/>
                  <w:b w:val="0"/>
                </w:rPr>
                <w:t>Covid-19 and the digital divide</w:t>
              </w:r>
            </w:hyperlink>
            <w:r w:rsidR="000A7431">
              <w:rPr>
                <w:b w:val="0"/>
              </w:rPr>
              <w:t xml:space="preserve"> </w:t>
            </w:r>
          </w:p>
        </w:tc>
        <w:tc>
          <w:tcPr>
            <w:tcW w:w="3827" w:type="dxa"/>
          </w:tcPr>
          <w:p w14:paraId="752FD633" w14:textId="5D1B9373" w:rsidR="000A7431" w:rsidRDefault="000A7431" w:rsidP="000A7431">
            <w:pPr>
              <w:pStyle w:val="SDSHeading"/>
              <w:spacing w:before="120" w:after="120" w:line="20" w:lineRule="atLeast"/>
              <w:rPr>
                <w:b w:val="0"/>
              </w:rPr>
            </w:pPr>
            <w:r>
              <w:rPr>
                <w:b w:val="0"/>
              </w:rPr>
              <w:t xml:space="preserve">We are aware that due to digital exclusion, not all service users will have access to the technology required to complete surveys. </w:t>
            </w:r>
          </w:p>
          <w:p w14:paraId="7CD0113C" w14:textId="63753458" w:rsidR="000A7431" w:rsidRDefault="00802147" w:rsidP="000A7431">
            <w:pPr>
              <w:pStyle w:val="SDSHeading"/>
              <w:spacing w:before="120" w:after="120" w:line="20" w:lineRule="atLeast"/>
              <w:rPr>
                <w:b w:val="0"/>
              </w:rPr>
            </w:pPr>
            <w:r>
              <w:rPr>
                <w:b w:val="0"/>
              </w:rPr>
              <w:t>Your Survey champions are advised to not collect any personal data from their respondents. If there is a need for personal data to be collected, it is advised that they contact the E&amp;R team.</w:t>
            </w:r>
          </w:p>
          <w:p w14:paraId="6763115C" w14:textId="77777777" w:rsidR="00802147" w:rsidRDefault="00802147" w:rsidP="000A7431">
            <w:pPr>
              <w:pStyle w:val="SDSHeading"/>
              <w:spacing w:before="120" w:after="120" w:line="20" w:lineRule="atLeast"/>
              <w:rPr>
                <w:b w:val="0"/>
              </w:rPr>
            </w:pPr>
          </w:p>
          <w:p w14:paraId="5532133F" w14:textId="77777777" w:rsidR="000A7431" w:rsidRDefault="000A7431" w:rsidP="000A7431">
            <w:pPr>
              <w:pStyle w:val="SDSHeading"/>
              <w:spacing w:before="120" w:after="120" w:line="20" w:lineRule="atLeast"/>
              <w:rPr>
                <w:b w:val="0"/>
              </w:rPr>
            </w:pPr>
            <w:r>
              <w:rPr>
                <w:b w:val="0"/>
              </w:rPr>
              <w:t xml:space="preserve">Service users </w:t>
            </w:r>
            <w:proofErr w:type="gramStart"/>
            <w:r>
              <w:rPr>
                <w:b w:val="0"/>
              </w:rPr>
              <w:t>are able to</w:t>
            </w:r>
            <w:proofErr w:type="gramEnd"/>
            <w:r>
              <w:rPr>
                <w:b w:val="0"/>
              </w:rPr>
              <w:t xml:space="preserve"> use the computers in SDS contact centres to fill out surveys.</w:t>
            </w:r>
          </w:p>
          <w:p w14:paraId="5873E743" w14:textId="47395072" w:rsidR="00D1585A" w:rsidRPr="00D769FA" w:rsidRDefault="00D1585A" w:rsidP="00E94253">
            <w:pPr>
              <w:pStyle w:val="SDSHeading"/>
              <w:spacing w:before="120" w:after="120" w:line="20" w:lineRule="atLeast"/>
            </w:pPr>
          </w:p>
        </w:tc>
        <w:tc>
          <w:tcPr>
            <w:tcW w:w="4678" w:type="dxa"/>
          </w:tcPr>
          <w:p w14:paraId="1ED0B4E3" w14:textId="77777777" w:rsidR="00D1585A" w:rsidRDefault="000A7431" w:rsidP="00E94253">
            <w:pPr>
              <w:pStyle w:val="SDSHeading"/>
              <w:spacing w:before="120" w:after="120" w:line="20" w:lineRule="atLeast"/>
              <w:rPr>
                <w:b w:val="0"/>
              </w:rPr>
            </w:pPr>
            <w:r>
              <w:rPr>
                <w:b w:val="0"/>
              </w:rPr>
              <w:t xml:space="preserve">E&amp;R team to issue guidance on how to build surveys that do not take up too much time to load. This can save in the amount of data </w:t>
            </w:r>
            <w:r w:rsidR="001A1C11">
              <w:rPr>
                <w:b w:val="0"/>
              </w:rPr>
              <w:t xml:space="preserve">it will take to complete a survey. </w:t>
            </w:r>
          </w:p>
          <w:p w14:paraId="717BE6EE" w14:textId="759EA38C" w:rsidR="00537142" w:rsidRPr="00F02F6E" w:rsidRDefault="00CB277B" w:rsidP="00E94253">
            <w:pPr>
              <w:pStyle w:val="SDSHeading"/>
              <w:spacing w:before="120" w:after="120" w:line="20" w:lineRule="atLeast"/>
              <w:rPr>
                <w:b w:val="0"/>
              </w:rPr>
            </w:pPr>
            <w:r>
              <w:rPr>
                <w:b w:val="0"/>
              </w:rPr>
              <w:t>Raise awareness among Your Survey users th</w:t>
            </w:r>
            <w:r w:rsidR="008647CE">
              <w:rPr>
                <w:b w:val="0"/>
              </w:rPr>
              <w:t xml:space="preserve">at not all </w:t>
            </w:r>
            <w:r w:rsidR="00F6143E">
              <w:rPr>
                <w:b w:val="0"/>
              </w:rPr>
              <w:t xml:space="preserve">customers have access to digital </w:t>
            </w:r>
            <w:r w:rsidR="00E26FB1">
              <w:rPr>
                <w:b w:val="0"/>
              </w:rPr>
              <w:t xml:space="preserve">devices and to take this into account. </w:t>
            </w:r>
          </w:p>
        </w:tc>
      </w:tr>
      <w:tr w:rsidR="00D1585A" w:rsidRPr="00A16B84" w14:paraId="13786C13" w14:textId="77777777" w:rsidTr="00E94253">
        <w:tc>
          <w:tcPr>
            <w:tcW w:w="3681" w:type="dxa"/>
          </w:tcPr>
          <w:p w14:paraId="5E824D68" w14:textId="77777777" w:rsidR="00D1585A" w:rsidRPr="00F02F6E" w:rsidRDefault="00D1585A" w:rsidP="00E94253">
            <w:pPr>
              <w:pStyle w:val="SDSHeading"/>
              <w:spacing w:before="120" w:after="120" w:line="20" w:lineRule="atLeast"/>
              <w:rPr>
                <w:b w:val="0"/>
              </w:rPr>
            </w:pPr>
          </w:p>
        </w:tc>
        <w:tc>
          <w:tcPr>
            <w:tcW w:w="2410" w:type="dxa"/>
          </w:tcPr>
          <w:p w14:paraId="47E067A5" w14:textId="77777777" w:rsidR="00D1585A" w:rsidRPr="00E23D1A" w:rsidRDefault="00D1585A" w:rsidP="00E94253">
            <w:pPr>
              <w:pStyle w:val="SDSHeading"/>
              <w:spacing w:before="120" w:after="120" w:line="20" w:lineRule="atLeast"/>
              <w:rPr>
                <w:b w:val="0"/>
                <w:color w:val="006373"/>
              </w:rPr>
            </w:pPr>
          </w:p>
        </w:tc>
        <w:tc>
          <w:tcPr>
            <w:tcW w:w="3827" w:type="dxa"/>
          </w:tcPr>
          <w:p w14:paraId="06F50F1E" w14:textId="77777777" w:rsidR="00D1585A" w:rsidRPr="00F02F6E" w:rsidRDefault="00D1585A" w:rsidP="00E94253">
            <w:pPr>
              <w:pStyle w:val="SDSHeading"/>
              <w:spacing w:before="120" w:after="120" w:line="20" w:lineRule="atLeast"/>
              <w:rPr>
                <w:b w:val="0"/>
              </w:rPr>
            </w:pPr>
          </w:p>
        </w:tc>
        <w:tc>
          <w:tcPr>
            <w:tcW w:w="4678" w:type="dxa"/>
          </w:tcPr>
          <w:p w14:paraId="0251B424" w14:textId="77777777" w:rsidR="00D1585A" w:rsidRPr="00F02F6E" w:rsidRDefault="00D1585A" w:rsidP="00E94253">
            <w:pPr>
              <w:pStyle w:val="SDSHeading"/>
              <w:spacing w:before="120" w:after="120" w:line="20" w:lineRule="atLeast"/>
              <w:rPr>
                <w:b w:val="0"/>
              </w:rPr>
            </w:pPr>
          </w:p>
        </w:tc>
      </w:tr>
    </w:tbl>
    <w:p w14:paraId="5BE9F336" w14:textId="77777777" w:rsidR="00142E53" w:rsidRDefault="00142E53" w:rsidP="00142E53">
      <w:pPr>
        <w:pStyle w:val="SDSHeading"/>
        <w:spacing w:before="240"/>
        <w:ind w:left="567"/>
        <w:rPr>
          <w:color w:val="006373"/>
          <w:sz w:val="36"/>
        </w:rPr>
      </w:pPr>
    </w:p>
    <w:p w14:paraId="46B2A401" w14:textId="3055855C" w:rsidR="0086573F" w:rsidRPr="003461F8" w:rsidRDefault="0086573F" w:rsidP="0086573F">
      <w:pPr>
        <w:pStyle w:val="SDSHeading"/>
        <w:numPr>
          <w:ilvl w:val="0"/>
          <w:numId w:val="5"/>
        </w:numPr>
        <w:spacing w:before="240"/>
        <w:ind w:left="567" w:hanging="567"/>
        <w:rPr>
          <w:color w:val="006373"/>
          <w:sz w:val="36"/>
        </w:rPr>
      </w:pPr>
      <w:r>
        <w:rPr>
          <w:color w:val="006373"/>
          <w:sz w:val="36"/>
        </w:rPr>
        <w:t>Island Community Impact Assessment</w:t>
      </w:r>
    </w:p>
    <w:p w14:paraId="4E4A9E8B" w14:textId="4E0A85F9" w:rsidR="0086573F" w:rsidRPr="00696E05" w:rsidRDefault="00696E05" w:rsidP="0086573F">
      <w:pPr>
        <w:spacing w:before="240" w:after="200" w:line="276" w:lineRule="auto"/>
        <w:rPr>
          <w:rFonts w:ascii="Arial" w:eastAsia="Calibri" w:hAnsi="Arial" w:cs="Arial"/>
          <w:sz w:val="24"/>
          <w:szCs w:val="24"/>
          <w:lang w:val="en-US"/>
        </w:rPr>
      </w:pPr>
      <w:r w:rsidRPr="0089561E">
        <w:rPr>
          <w:rFonts w:ascii="Arial" w:eastAsia="Calibri" w:hAnsi="Arial" w:cs="Arial"/>
          <w:sz w:val="24"/>
          <w:szCs w:val="24"/>
          <w:lang w:val="en-US"/>
        </w:rPr>
        <w:t xml:space="preserve">This section covers our commitments under the Islands (Scotland) Act 2018. This follows the same process as the rest of the form. Please see </w:t>
      </w:r>
      <w:hyperlink r:id="rId19" w:history="1">
        <w:r w:rsidRPr="0089561E">
          <w:rPr>
            <w:rStyle w:val="Hyperlink"/>
            <w:rFonts w:eastAsia="Calibri" w:cs="Arial"/>
            <w:szCs w:val="24"/>
            <w:lang w:val="en-US"/>
          </w:rPr>
          <w:t>Scottish Government Toolkit</w:t>
        </w:r>
      </w:hyperlink>
      <w:r>
        <w:rPr>
          <w:rFonts w:ascii="Arial" w:eastAsia="Calibri" w:hAnsi="Arial" w:cs="Arial"/>
          <w:sz w:val="24"/>
          <w:szCs w:val="24"/>
          <w:lang w:val="en-US"/>
        </w:rPr>
        <w:t xml:space="preserve"> </w:t>
      </w:r>
      <w:r w:rsidRPr="0089561E">
        <w:rPr>
          <w:rFonts w:ascii="Arial" w:eastAsia="Calibri" w:hAnsi="Arial" w:cs="Arial"/>
          <w:sz w:val="24"/>
          <w:szCs w:val="24"/>
          <w:lang w:val="en-US"/>
        </w:rPr>
        <w:t xml:space="preserve">for more information.  If you feel a more detailed analysis of impact on Island Communities of your project or policy, please contact </w:t>
      </w:r>
      <w:hyperlink r:id="rId20" w:history="1">
        <w:r w:rsidRPr="00AD0D8E">
          <w:rPr>
            <w:rStyle w:val="Hyperlink"/>
            <w:rFonts w:eastAsia="Calibri" w:cs="Arial"/>
            <w:szCs w:val="24"/>
            <w:lang w:val="en-US"/>
          </w:rPr>
          <w:t>Seonag.Campbell@sds.co.uk</w:t>
        </w:r>
      </w:hyperlink>
    </w:p>
    <w:p w14:paraId="5B32A84B" w14:textId="04B1550D" w:rsidR="0086573F" w:rsidRPr="0086573F" w:rsidRDefault="0086573F" w:rsidP="0086573F">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E14EFE" w:rsidRPr="00B04711">
        <w:rPr>
          <w:rFonts w:ascii="Arial" w:eastAsia="Calibri" w:hAnsi="Arial" w:cs="Arial"/>
          <w:color w:val="000000" w:themeColor="text1"/>
          <w:sz w:val="24"/>
          <w:szCs w:val="24"/>
          <w:lang w:val="en-US"/>
        </w:rPr>
        <w:t xml:space="preserve">After consideration it has been determined that this is not a factor that would affect an </w:t>
      </w:r>
      <w:proofErr w:type="spellStart"/>
      <w:proofErr w:type="gramStart"/>
      <w:r w:rsidR="00E14EFE" w:rsidRPr="00B04711">
        <w:rPr>
          <w:rFonts w:ascii="Arial" w:eastAsia="Calibri" w:hAnsi="Arial" w:cs="Arial"/>
          <w:color w:val="000000" w:themeColor="text1"/>
          <w:sz w:val="24"/>
          <w:szCs w:val="24"/>
          <w:lang w:val="en-US"/>
        </w:rPr>
        <w:t>individuals</w:t>
      </w:r>
      <w:proofErr w:type="spellEnd"/>
      <w:proofErr w:type="gramEnd"/>
      <w:r w:rsidR="00E14EFE" w:rsidRPr="00B04711">
        <w:rPr>
          <w:rFonts w:ascii="Arial" w:eastAsia="Calibri" w:hAnsi="Arial" w:cs="Arial"/>
          <w:color w:val="000000" w:themeColor="text1"/>
          <w:sz w:val="24"/>
          <w:szCs w:val="24"/>
          <w:lang w:val="en-US"/>
        </w:rPr>
        <w:t xml:space="preserve"> ability to use Your Surveys.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5240"/>
        <w:gridCol w:w="2268"/>
        <w:gridCol w:w="2410"/>
        <w:gridCol w:w="4678"/>
      </w:tblGrid>
      <w:tr w:rsidR="0086573F" w:rsidRPr="00A16B84" w14:paraId="5F96101F" w14:textId="77777777" w:rsidTr="00832C12">
        <w:trPr>
          <w:trHeight w:val="648"/>
          <w:tblHeader/>
        </w:trPr>
        <w:tc>
          <w:tcPr>
            <w:tcW w:w="5240" w:type="dxa"/>
            <w:shd w:val="clear" w:color="auto" w:fill="006373"/>
            <w:tcMar>
              <w:top w:w="57" w:type="dxa"/>
            </w:tcMar>
          </w:tcPr>
          <w:p w14:paraId="75BA731A" w14:textId="77777777" w:rsidR="0086573F" w:rsidRPr="00472F02" w:rsidRDefault="0086573F" w:rsidP="00E94253">
            <w:pPr>
              <w:pStyle w:val="SDSHeading"/>
              <w:spacing w:after="120"/>
              <w:rPr>
                <w:color w:val="FFFFFF" w:themeColor="background1"/>
              </w:rPr>
            </w:pPr>
            <w:r w:rsidRPr="00472F02">
              <w:rPr>
                <w:color w:val="FFFFFF" w:themeColor="background1"/>
              </w:rPr>
              <w:t>Evidence of positive or negative impact</w:t>
            </w:r>
          </w:p>
        </w:tc>
        <w:tc>
          <w:tcPr>
            <w:tcW w:w="2268" w:type="dxa"/>
            <w:shd w:val="clear" w:color="auto" w:fill="006373"/>
            <w:tcMar>
              <w:top w:w="57" w:type="dxa"/>
            </w:tcMar>
          </w:tcPr>
          <w:p w14:paraId="0CDE9846" w14:textId="77777777" w:rsidR="0086573F" w:rsidRPr="00472F02" w:rsidRDefault="0086573F" w:rsidP="00E94253">
            <w:pPr>
              <w:pStyle w:val="SDSHeading"/>
              <w:spacing w:after="120"/>
              <w:rPr>
                <w:color w:val="FFFFFF" w:themeColor="background1"/>
              </w:rPr>
            </w:pPr>
            <w:r w:rsidRPr="00472F02">
              <w:rPr>
                <w:color w:val="FFFFFF" w:themeColor="background1"/>
              </w:rPr>
              <w:t xml:space="preserve">Source of evidence </w:t>
            </w:r>
          </w:p>
        </w:tc>
        <w:tc>
          <w:tcPr>
            <w:tcW w:w="2410" w:type="dxa"/>
            <w:shd w:val="clear" w:color="auto" w:fill="006373"/>
            <w:tcMar>
              <w:top w:w="57" w:type="dxa"/>
            </w:tcMar>
          </w:tcPr>
          <w:p w14:paraId="52846828" w14:textId="77777777" w:rsidR="0086573F" w:rsidRPr="00472F02" w:rsidRDefault="0086573F" w:rsidP="00E94253">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C9C9F3F" w14:textId="77777777" w:rsidR="0086573F" w:rsidRPr="00472F02" w:rsidRDefault="0086573F" w:rsidP="00E94253">
            <w:pPr>
              <w:pStyle w:val="SDSHeading"/>
              <w:spacing w:after="120"/>
              <w:rPr>
                <w:color w:val="FFFFFF" w:themeColor="background1"/>
              </w:rPr>
            </w:pPr>
            <w:r w:rsidRPr="00472F02">
              <w:rPr>
                <w:color w:val="FFFFFF" w:themeColor="background1"/>
              </w:rPr>
              <w:t xml:space="preserve">Further activity required </w:t>
            </w:r>
          </w:p>
        </w:tc>
      </w:tr>
      <w:tr w:rsidR="0089608D" w:rsidRPr="00A16B84" w14:paraId="288F9F35" w14:textId="77777777" w:rsidTr="00832C12">
        <w:tc>
          <w:tcPr>
            <w:tcW w:w="5240" w:type="dxa"/>
          </w:tcPr>
          <w:p w14:paraId="752DC5BC" w14:textId="77777777" w:rsidR="0089608D" w:rsidRDefault="0058054B" w:rsidP="0089608D">
            <w:pPr>
              <w:pStyle w:val="SDSHeading"/>
              <w:spacing w:before="120" w:after="120" w:line="20" w:lineRule="atLeast"/>
              <w:rPr>
                <w:b w:val="0"/>
              </w:rPr>
            </w:pPr>
            <w:r>
              <w:rPr>
                <w:b w:val="0"/>
              </w:rPr>
              <w:t xml:space="preserve">These online </w:t>
            </w:r>
            <w:r w:rsidR="00795CDA">
              <w:rPr>
                <w:b w:val="0"/>
              </w:rPr>
              <w:t>tools</w:t>
            </w:r>
            <w:r>
              <w:rPr>
                <w:b w:val="0"/>
              </w:rPr>
              <w:t xml:space="preserve"> increase the reach</w:t>
            </w:r>
            <w:r w:rsidR="00795CDA">
              <w:rPr>
                <w:b w:val="0"/>
              </w:rPr>
              <w:t xml:space="preserve"> to Island Communitie</w:t>
            </w:r>
            <w:r w:rsidR="00CF2F4C">
              <w:rPr>
                <w:b w:val="0"/>
              </w:rPr>
              <w:t>s and members of staff in rural locations. It allows them to be included in giving their feedback and opinions.</w:t>
            </w:r>
          </w:p>
          <w:p w14:paraId="35E34690" w14:textId="77777777" w:rsidR="00471406" w:rsidRDefault="00471406" w:rsidP="0089608D">
            <w:pPr>
              <w:pStyle w:val="SDSHeading"/>
              <w:spacing w:before="120" w:after="120" w:line="20" w:lineRule="atLeast"/>
              <w:rPr>
                <w:b w:val="0"/>
              </w:rPr>
            </w:pPr>
            <w:r>
              <w:rPr>
                <w:b w:val="0"/>
              </w:rPr>
              <w:t xml:space="preserve">The tools allow us to reach customers and stakeholders in island communities and removes barriers posed by transport and distance. </w:t>
            </w:r>
          </w:p>
          <w:p w14:paraId="1AF5661B" w14:textId="3D15B791" w:rsidR="00471406" w:rsidRPr="00B23439" w:rsidRDefault="00471406" w:rsidP="0089608D">
            <w:pPr>
              <w:pStyle w:val="SDSHeading"/>
              <w:spacing w:before="120" w:after="120" w:line="20" w:lineRule="atLeast"/>
              <w:rPr>
                <w:b w:val="0"/>
              </w:rPr>
            </w:pPr>
            <w:r>
              <w:rPr>
                <w:b w:val="0"/>
              </w:rPr>
              <w:t xml:space="preserve">Some island communities may not have access to digital technology. </w:t>
            </w:r>
          </w:p>
        </w:tc>
        <w:tc>
          <w:tcPr>
            <w:tcW w:w="2268" w:type="dxa"/>
          </w:tcPr>
          <w:p w14:paraId="535AE26A" w14:textId="388542DD" w:rsidR="0089608D" w:rsidRPr="00E23D1A" w:rsidRDefault="0089608D" w:rsidP="0089608D">
            <w:pPr>
              <w:pStyle w:val="SDSHeading"/>
              <w:spacing w:before="120" w:after="120" w:line="20" w:lineRule="atLeast"/>
              <w:rPr>
                <w:b w:val="0"/>
              </w:rPr>
            </w:pPr>
            <w:r>
              <w:rPr>
                <w:b w:val="0"/>
              </w:rPr>
              <w:t>Equality Evidence Review</w:t>
            </w:r>
          </w:p>
        </w:tc>
        <w:tc>
          <w:tcPr>
            <w:tcW w:w="2410" w:type="dxa"/>
          </w:tcPr>
          <w:p w14:paraId="60ACD6B8" w14:textId="77777777" w:rsidR="0089608D" w:rsidRPr="00F02F6E" w:rsidRDefault="0089608D" w:rsidP="0089608D">
            <w:pPr>
              <w:pStyle w:val="SDSHeading"/>
              <w:spacing w:before="120" w:after="120" w:line="20" w:lineRule="atLeast"/>
              <w:rPr>
                <w:b w:val="0"/>
              </w:rPr>
            </w:pPr>
          </w:p>
        </w:tc>
        <w:tc>
          <w:tcPr>
            <w:tcW w:w="4678" w:type="dxa"/>
          </w:tcPr>
          <w:p w14:paraId="61B6455B" w14:textId="72DDF595" w:rsidR="0089608D" w:rsidRPr="00F02F6E" w:rsidRDefault="00471406" w:rsidP="0089608D">
            <w:pPr>
              <w:pStyle w:val="SDSHeading"/>
              <w:spacing w:before="120" w:after="120" w:line="20" w:lineRule="atLeast"/>
              <w:rPr>
                <w:b w:val="0"/>
              </w:rPr>
            </w:pPr>
            <w:r>
              <w:rPr>
                <w:b w:val="0"/>
              </w:rPr>
              <w:t xml:space="preserve">E&amp;R team to understand how accessible our software is in island communities and if there are any barriers. </w:t>
            </w:r>
          </w:p>
        </w:tc>
      </w:tr>
      <w:tr w:rsidR="0089608D" w:rsidRPr="00A16B84" w14:paraId="03119A7A" w14:textId="77777777" w:rsidTr="00832C12">
        <w:tc>
          <w:tcPr>
            <w:tcW w:w="5240" w:type="dxa"/>
          </w:tcPr>
          <w:p w14:paraId="28DB845B" w14:textId="77777777" w:rsidR="0089608D" w:rsidRPr="00F02F6E" w:rsidRDefault="0089608D" w:rsidP="0089608D">
            <w:pPr>
              <w:pStyle w:val="SDSHeading"/>
              <w:spacing w:before="120" w:after="120" w:line="20" w:lineRule="atLeast"/>
              <w:rPr>
                <w:b w:val="0"/>
              </w:rPr>
            </w:pPr>
          </w:p>
        </w:tc>
        <w:tc>
          <w:tcPr>
            <w:tcW w:w="2268" w:type="dxa"/>
          </w:tcPr>
          <w:p w14:paraId="08715135" w14:textId="77777777" w:rsidR="0089608D" w:rsidRPr="00E23D1A" w:rsidRDefault="0089608D" w:rsidP="0089608D">
            <w:pPr>
              <w:pStyle w:val="SDSHeading"/>
              <w:spacing w:before="120" w:after="120" w:line="20" w:lineRule="atLeast"/>
              <w:rPr>
                <w:b w:val="0"/>
                <w:color w:val="006373"/>
              </w:rPr>
            </w:pPr>
          </w:p>
        </w:tc>
        <w:tc>
          <w:tcPr>
            <w:tcW w:w="2410" w:type="dxa"/>
          </w:tcPr>
          <w:p w14:paraId="7E450FEE" w14:textId="77777777" w:rsidR="0089608D" w:rsidRPr="00F02F6E" w:rsidRDefault="0089608D" w:rsidP="0089608D">
            <w:pPr>
              <w:pStyle w:val="SDSHeading"/>
              <w:spacing w:before="120" w:after="120" w:line="20" w:lineRule="atLeast"/>
              <w:rPr>
                <w:b w:val="0"/>
              </w:rPr>
            </w:pPr>
          </w:p>
        </w:tc>
        <w:tc>
          <w:tcPr>
            <w:tcW w:w="4678" w:type="dxa"/>
          </w:tcPr>
          <w:p w14:paraId="3A8107B6" w14:textId="77777777" w:rsidR="0089608D" w:rsidRPr="00F02F6E" w:rsidRDefault="0089608D" w:rsidP="0089608D">
            <w:pPr>
              <w:pStyle w:val="SDSHeading"/>
              <w:spacing w:before="120" w:after="120" w:line="20" w:lineRule="atLeast"/>
              <w:rPr>
                <w:b w:val="0"/>
              </w:rPr>
            </w:pPr>
          </w:p>
        </w:tc>
      </w:tr>
    </w:tbl>
    <w:p w14:paraId="15C5C462" w14:textId="392441D3" w:rsidR="00142E53" w:rsidRDefault="00142E53" w:rsidP="0086573F">
      <w:pPr>
        <w:pStyle w:val="ListParagraph"/>
        <w:spacing w:before="240"/>
        <w:ind w:left="567"/>
        <w:rPr>
          <w:rFonts w:ascii="Arial" w:hAnsi="Arial" w:cs="Arial"/>
          <w:b/>
          <w:color w:val="006373"/>
          <w:sz w:val="36"/>
        </w:rPr>
      </w:pPr>
    </w:p>
    <w:p w14:paraId="3EFE0203" w14:textId="319FF612" w:rsidR="00142E53" w:rsidRDefault="00142E53" w:rsidP="0086573F">
      <w:pPr>
        <w:pStyle w:val="ListParagraph"/>
        <w:spacing w:before="240"/>
        <w:ind w:left="567"/>
        <w:rPr>
          <w:rFonts w:ascii="Arial" w:hAnsi="Arial" w:cs="Arial"/>
          <w:b/>
          <w:color w:val="006373"/>
          <w:sz w:val="36"/>
        </w:rPr>
      </w:pPr>
    </w:p>
    <w:p w14:paraId="60AFE73B" w14:textId="5746A257" w:rsidR="00142E53" w:rsidRDefault="00142E53" w:rsidP="0086573F">
      <w:pPr>
        <w:pStyle w:val="ListParagraph"/>
        <w:spacing w:before="240"/>
        <w:ind w:left="567"/>
        <w:rPr>
          <w:rFonts w:ascii="Arial" w:hAnsi="Arial" w:cs="Arial"/>
          <w:b/>
          <w:color w:val="006373"/>
          <w:sz w:val="36"/>
        </w:rPr>
      </w:pPr>
    </w:p>
    <w:p w14:paraId="4BCED0A0" w14:textId="58266EFA" w:rsidR="00142E53" w:rsidRDefault="00142E53" w:rsidP="0086573F">
      <w:pPr>
        <w:pStyle w:val="ListParagraph"/>
        <w:spacing w:before="240"/>
        <w:ind w:left="567"/>
        <w:rPr>
          <w:rFonts w:ascii="Arial" w:hAnsi="Arial" w:cs="Arial"/>
          <w:b/>
          <w:color w:val="006373"/>
          <w:sz w:val="36"/>
        </w:rPr>
      </w:pPr>
    </w:p>
    <w:p w14:paraId="557C5964" w14:textId="1E7E32BD" w:rsidR="00142E53" w:rsidRDefault="00142E53" w:rsidP="0086573F">
      <w:pPr>
        <w:pStyle w:val="ListParagraph"/>
        <w:spacing w:before="240"/>
        <w:ind w:left="567"/>
        <w:rPr>
          <w:rFonts w:ascii="Arial" w:hAnsi="Arial" w:cs="Arial"/>
          <w:b/>
          <w:color w:val="006373"/>
          <w:sz w:val="36"/>
        </w:rPr>
      </w:pPr>
    </w:p>
    <w:p w14:paraId="6A6D353B" w14:textId="7A9FF797" w:rsidR="00142E53" w:rsidRDefault="00142E53" w:rsidP="0086573F">
      <w:pPr>
        <w:pStyle w:val="ListParagraph"/>
        <w:spacing w:before="240"/>
        <w:ind w:left="567"/>
        <w:rPr>
          <w:rFonts w:ascii="Arial" w:hAnsi="Arial" w:cs="Arial"/>
          <w:b/>
          <w:color w:val="006373"/>
          <w:sz w:val="36"/>
        </w:rPr>
      </w:pPr>
    </w:p>
    <w:p w14:paraId="65EA4FEB" w14:textId="77777777" w:rsidR="00142E53" w:rsidRDefault="00142E53" w:rsidP="0086573F">
      <w:pPr>
        <w:pStyle w:val="ListParagraph"/>
        <w:spacing w:before="240"/>
        <w:ind w:left="567"/>
        <w:rPr>
          <w:rFonts w:ascii="Arial" w:hAnsi="Arial" w:cs="Arial"/>
          <w:b/>
          <w:color w:val="006373"/>
          <w:sz w:val="36"/>
        </w:rPr>
      </w:pPr>
    </w:p>
    <w:p w14:paraId="262BF959" w14:textId="6EFF3D55"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t>Action Plan</w:t>
      </w:r>
    </w:p>
    <w:p w14:paraId="0BC4E9A9" w14:textId="77777777" w:rsidR="00FE31E0" w:rsidRDefault="00FE31E0" w:rsidP="00FE31E0">
      <w:pPr>
        <w:rPr>
          <w:rFonts w:ascii="Arial" w:hAnsi="Arial" w:cs="Arial"/>
          <w:b/>
          <w:sz w:val="24"/>
        </w:rPr>
      </w:pPr>
    </w:p>
    <w:p w14:paraId="43F02462" w14:textId="5F0B95E0" w:rsidR="00FE31E0" w:rsidRPr="00757FA3" w:rsidRDefault="00FE31E0" w:rsidP="00142E53">
      <w:pPr>
        <w:spacing w:after="240" w:line="276" w:lineRule="auto"/>
        <w:rPr>
          <w:rFonts w:ascii="Arial" w:hAnsi="Arial" w:cs="Arial"/>
          <w:szCs w:val="24"/>
        </w:rPr>
      </w:pPr>
      <w:r w:rsidRPr="00757FA3">
        <w:rPr>
          <w:rFonts w:ascii="Arial" w:hAnsi="Arial" w:cs="Arial"/>
          <w:sz w:val="24"/>
        </w:rPr>
        <w:t>The SRO is responsible for all actions.</w:t>
      </w:r>
    </w:p>
    <w:tbl>
      <w:tblPr>
        <w:tblStyle w:val="TableGrid"/>
        <w:tblW w:w="14596" w:type="dxa"/>
        <w:tblLook w:val="04A0" w:firstRow="1" w:lastRow="0" w:firstColumn="1" w:lastColumn="0" w:noHBand="0" w:noVBand="1"/>
      </w:tblPr>
      <w:tblGrid>
        <w:gridCol w:w="4390"/>
        <w:gridCol w:w="2551"/>
        <w:gridCol w:w="2977"/>
        <w:gridCol w:w="2835"/>
        <w:gridCol w:w="1843"/>
      </w:tblGrid>
      <w:tr w:rsidR="00441B78" w14:paraId="472AFB79" w14:textId="77777777" w:rsidTr="00D606A4">
        <w:trPr>
          <w:cantSplit/>
          <w:tblHeader/>
        </w:trPr>
        <w:tc>
          <w:tcPr>
            <w:tcW w:w="4390"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2551"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977"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2D2832" w14:paraId="3FBF2949" w14:textId="77777777" w:rsidTr="00D606A4">
        <w:trPr>
          <w:cantSplit/>
        </w:trPr>
        <w:tc>
          <w:tcPr>
            <w:tcW w:w="4390" w:type="dxa"/>
            <w:tcMar>
              <w:left w:w="57" w:type="dxa"/>
              <w:right w:w="57" w:type="dxa"/>
            </w:tcMar>
          </w:tcPr>
          <w:p w14:paraId="7AFE4DB4" w14:textId="77777777" w:rsidR="002D2832" w:rsidRDefault="00F863C1" w:rsidP="00E94253">
            <w:pPr>
              <w:spacing w:before="120" w:after="120"/>
              <w:rPr>
                <w:rFonts w:ascii="Arial" w:eastAsia="Times New Roman" w:hAnsi="Arial" w:cs="Arial"/>
                <w:sz w:val="24"/>
                <w:szCs w:val="24"/>
              </w:rPr>
            </w:pPr>
            <w:r w:rsidRPr="00B04711">
              <w:rPr>
                <w:rFonts w:ascii="Arial" w:eastAsia="Times New Roman" w:hAnsi="Arial" w:cs="Arial"/>
                <w:sz w:val="24"/>
                <w:szCs w:val="24"/>
              </w:rPr>
              <w:t>Look into accessibility in the polling software.</w:t>
            </w:r>
          </w:p>
          <w:p w14:paraId="47B11CF0" w14:textId="34BE82CD" w:rsidR="00492DE9" w:rsidRDefault="002C47D8" w:rsidP="00E94253">
            <w:pPr>
              <w:spacing w:before="120" w:after="120"/>
              <w:rPr>
                <w:rFonts w:ascii="Arial" w:eastAsia="Times New Roman" w:hAnsi="Arial" w:cs="Arial"/>
                <w:sz w:val="24"/>
                <w:szCs w:val="24"/>
              </w:rPr>
            </w:pPr>
            <w:r>
              <w:rPr>
                <w:rFonts w:ascii="Arial" w:eastAsia="Times New Roman" w:hAnsi="Arial" w:cs="Arial"/>
                <w:sz w:val="24"/>
                <w:szCs w:val="24"/>
              </w:rPr>
              <w:t xml:space="preserve">Test Qualtrics with users who use screen readers. </w:t>
            </w:r>
            <w:r w:rsidR="00056F59">
              <w:rPr>
                <w:rFonts w:ascii="Arial" w:eastAsia="Times New Roman" w:hAnsi="Arial" w:cs="Arial"/>
                <w:sz w:val="24"/>
                <w:szCs w:val="24"/>
              </w:rPr>
              <w:t>Liaise with HR to identify people who can help with the testing.</w:t>
            </w:r>
          </w:p>
        </w:tc>
        <w:tc>
          <w:tcPr>
            <w:tcW w:w="2551" w:type="dxa"/>
            <w:tcMar>
              <w:left w:w="57" w:type="dxa"/>
              <w:right w:w="57" w:type="dxa"/>
            </w:tcMar>
          </w:tcPr>
          <w:p w14:paraId="071FC2F9" w14:textId="76DB9E9F" w:rsidR="002D2832" w:rsidRDefault="00F863C1" w:rsidP="00E94253">
            <w:pPr>
              <w:spacing w:before="120" w:after="120"/>
              <w:ind w:right="170"/>
              <w:rPr>
                <w:rFonts w:ascii="Arial" w:eastAsia="Times New Roman" w:hAnsi="Arial" w:cs="Arial"/>
                <w:sz w:val="24"/>
                <w:szCs w:val="24"/>
              </w:rPr>
            </w:pPr>
            <w:r>
              <w:rPr>
                <w:rFonts w:ascii="Arial" w:eastAsia="Times New Roman" w:hAnsi="Arial" w:cs="Arial"/>
                <w:sz w:val="24"/>
                <w:szCs w:val="24"/>
              </w:rPr>
              <w:t>Disabled</w:t>
            </w:r>
          </w:p>
        </w:tc>
        <w:tc>
          <w:tcPr>
            <w:tcW w:w="2977" w:type="dxa"/>
            <w:tcMar>
              <w:left w:w="57" w:type="dxa"/>
              <w:right w:w="57" w:type="dxa"/>
            </w:tcMar>
          </w:tcPr>
          <w:p w14:paraId="688783DA" w14:textId="58CE21E6" w:rsidR="002D2832" w:rsidRDefault="00AC47A2" w:rsidP="00E94253">
            <w:pPr>
              <w:spacing w:before="120" w:after="120"/>
              <w:rPr>
                <w:rFonts w:ascii="Arial" w:eastAsia="Times New Roman" w:hAnsi="Arial" w:cs="Arial"/>
                <w:sz w:val="24"/>
                <w:szCs w:val="24"/>
              </w:rPr>
            </w:pPr>
            <w:r>
              <w:rPr>
                <w:rFonts w:ascii="Arial" w:eastAsia="Times New Roman" w:hAnsi="Arial" w:cs="Arial"/>
                <w:sz w:val="24"/>
                <w:szCs w:val="24"/>
              </w:rPr>
              <w:t>Everyone can access and complete the surveys and polls.</w:t>
            </w:r>
          </w:p>
        </w:tc>
        <w:tc>
          <w:tcPr>
            <w:tcW w:w="2835" w:type="dxa"/>
            <w:tcMar>
              <w:left w:w="57" w:type="dxa"/>
              <w:right w:w="57" w:type="dxa"/>
            </w:tcMar>
          </w:tcPr>
          <w:p w14:paraId="79B23E40" w14:textId="77777777" w:rsidR="002D2832" w:rsidRDefault="00BF684B" w:rsidP="00E94253">
            <w:pPr>
              <w:spacing w:before="120" w:after="120"/>
              <w:rPr>
                <w:rFonts w:ascii="Arial" w:eastAsia="Times New Roman" w:hAnsi="Arial" w:cs="Arial"/>
                <w:sz w:val="24"/>
                <w:szCs w:val="24"/>
              </w:rPr>
            </w:pPr>
            <w:r>
              <w:rPr>
                <w:rFonts w:ascii="Arial" w:eastAsia="Times New Roman" w:hAnsi="Arial" w:cs="Arial"/>
                <w:sz w:val="24"/>
                <w:szCs w:val="24"/>
              </w:rPr>
              <w:t>Feedback from champions</w:t>
            </w:r>
            <w:r w:rsidR="008E4354">
              <w:rPr>
                <w:rFonts w:ascii="Arial" w:eastAsia="Times New Roman" w:hAnsi="Arial" w:cs="Arial"/>
                <w:sz w:val="24"/>
                <w:szCs w:val="24"/>
              </w:rPr>
              <w:t xml:space="preserve"> and survey users.</w:t>
            </w:r>
          </w:p>
          <w:p w14:paraId="31DA2148" w14:textId="460B08D9" w:rsidR="00702DF8" w:rsidRDefault="00702DF8" w:rsidP="00E94253">
            <w:pPr>
              <w:spacing w:before="120" w:after="120"/>
              <w:rPr>
                <w:rFonts w:ascii="Arial" w:eastAsia="Times New Roman" w:hAnsi="Arial" w:cs="Arial"/>
                <w:sz w:val="24"/>
                <w:szCs w:val="24"/>
              </w:rPr>
            </w:pPr>
            <w:r>
              <w:rPr>
                <w:rFonts w:ascii="Arial" w:eastAsia="Times New Roman" w:hAnsi="Arial" w:cs="Arial"/>
                <w:sz w:val="24"/>
                <w:szCs w:val="24"/>
              </w:rPr>
              <w:t>The E&amp;R team have not been contacted about accessibility issues.</w:t>
            </w:r>
          </w:p>
        </w:tc>
        <w:tc>
          <w:tcPr>
            <w:tcW w:w="1843" w:type="dxa"/>
            <w:tcMar>
              <w:left w:w="57" w:type="dxa"/>
              <w:right w:w="57" w:type="dxa"/>
            </w:tcMar>
          </w:tcPr>
          <w:p w14:paraId="183B8DE4" w14:textId="2A10441E" w:rsidR="002D2832" w:rsidRDefault="002B5E36" w:rsidP="00E94253">
            <w:pPr>
              <w:spacing w:before="120" w:after="120"/>
              <w:rPr>
                <w:rFonts w:ascii="Arial" w:eastAsia="Times New Roman" w:hAnsi="Arial" w:cs="Arial"/>
                <w:sz w:val="24"/>
                <w:szCs w:val="24"/>
              </w:rPr>
            </w:pPr>
            <w:r>
              <w:rPr>
                <w:rFonts w:ascii="Arial" w:eastAsia="Times New Roman" w:hAnsi="Arial" w:cs="Arial"/>
                <w:sz w:val="24"/>
                <w:szCs w:val="24"/>
              </w:rPr>
              <w:t xml:space="preserve">End </w:t>
            </w:r>
            <w:r w:rsidR="00424BE7">
              <w:rPr>
                <w:rFonts w:ascii="Arial" w:eastAsia="Times New Roman" w:hAnsi="Arial" w:cs="Arial"/>
                <w:sz w:val="24"/>
                <w:szCs w:val="24"/>
              </w:rPr>
              <w:t>Sept</w:t>
            </w:r>
            <w:r>
              <w:rPr>
                <w:rFonts w:ascii="Arial" w:eastAsia="Times New Roman" w:hAnsi="Arial" w:cs="Arial"/>
                <w:sz w:val="24"/>
                <w:szCs w:val="24"/>
              </w:rPr>
              <w:t xml:space="preserve"> 2023 </w:t>
            </w:r>
          </w:p>
        </w:tc>
      </w:tr>
      <w:tr w:rsidR="002B5E36" w14:paraId="4F65D3EF" w14:textId="77777777" w:rsidTr="00D606A4">
        <w:trPr>
          <w:cantSplit/>
        </w:trPr>
        <w:tc>
          <w:tcPr>
            <w:tcW w:w="4390" w:type="dxa"/>
            <w:tcMar>
              <w:left w:w="57" w:type="dxa"/>
              <w:right w:w="57" w:type="dxa"/>
            </w:tcMar>
          </w:tcPr>
          <w:p w14:paraId="239FBDF9" w14:textId="1CEBC951" w:rsidR="002B5E36" w:rsidRDefault="002B5E36" w:rsidP="002B5E36">
            <w:pPr>
              <w:spacing w:before="120" w:after="120"/>
              <w:rPr>
                <w:rFonts w:ascii="Arial" w:eastAsia="Times New Roman" w:hAnsi="Arial" w:cs="Arial"/>
                <w:sz w:val="24"/>
                <w:szCs w:val="24"/>
              </w:rPr>
            </w:pPr>
            <w:r>
              <w:rPr>
                <w:rFonts w:ascii="Arial" w:eastAsia="Times New Roman" w:hAnsi="Arial" w:cs="Arial"/>
                <w:sz w:val="24"/>
                <w:szCs w:val="24"/>
              </w:rPr>
              <w:t xml:space="preserve">Ensure accessibility is </w:t>
            </w:r>
            <w:proofErr w:type="gramStart"/>
            <w:r>
              <w:rPr>
                <w:rFonts w:ascii="Arial" w:eastAsia="Times New Roman" w:hAnsi="Arial" w:cs="Arial"/>
                <w:sz w:val="24"/>
                <w:szCs w:val="24"/>
              </w:rPr>
              <w:t>taken into account</w:t>
            </w:r>
            <w:proofErr w:type="gramEnd"/>
            <w:r>
              <w:rPr>
                <w:rFonts w:ascii="Arial" w:eastAsia="Times New Roman" w:hAnsi="Arial" w:cs="Arial"/>
                <w:sz w:val="24"/>
                <w:szCs w:val="24"/>
              </w:rPr>
              <w:t xml:space="preserve"> during the procurement process</w:t>
            </w:r>
          </w:p>
        </w:tc>
        <w:tc>
          <w:tcPr>
            <w:tcW w:w="2551" w:type="dxa"/>
            <w:tcMar>
              <w:left w:w="57" w:type="dxa"/>
              <w:right w:w="57" w:type="dxa"/>
            </w:tcMar>
          </w:tcPr>
          <w:p w14:paraId="4247B4E0" w14:textId="156DBB93" w:rsidR="002B5E36" w:rsidRDefault="002B5E36" w:rsidP="002B5E36">
            <w:pPr>
              <w:spacing w:before="120" w:after="120"/>
              <w:ind w:right="170"/>
              <w:rPr>
                <w:rFonts w:ascii="Arial" w:eastAsia="Times New Roman" w:hAnsi="Arial" w:cs="Arial"/>
                <w:sz w:val="24"/>
                <w:szCs w:val="24"/>
              </w:rPr>
            </w:pPr>
            <w:r>
              <w:rPr>
                <w:rFonts w:ascii="Arial" w:eastAsia="Times New Roman" w:hAnsi="Arial" w:cs="Arial"/>
                <w:sz w:val="24"/>
                <w:szCs w:val="24"/>
              </w:rPr>
              <w:t xml:space="preserve">Disabled, race </w:t>
            </w:r>
          </w:p>
        </w:tc>
        <w:tc>
          <w:tcPr>
            <w:tcW w:w="2977" w:type="dxa"/>
            <w:tcMar>
              <w:left w:w="57" w:type="dxa"/>
              <w:right w:w="57" w:type="dxa"/>
            </w:tcMar>
          </w:tcPr>
          <w:p w14:paraId="53F2D0C9" w14:textId="532150CD" w:rsidR="002B5E36" w:rsidRPr="003F1D4D" w:rsidRDefault="002B5E36" w:rsidP="002B5E36">
            <w:pPr>
              <w:spacing w:before="120" w:after="120"/>
              <w:rPr>
                <w:rFonts w:ascii="Arial" w:eastAsia="Times New Roman" w:hAnsi="Arial" w:cs="Arial"/>
                <w:sz w:val="24"/>
                <w:szCs w:val="24"/>
              </w:rPr>
            </w:pPr>
            <w:r>
              <w:rPr>
                <w:rFonts w:ascii="Arial" w:eastAsia="Times New Roman" w:hAnsi="Arial" w:cs="Arial"/>
                <w:sz w:val="24"/>
                <w:szCs w:val="24"/>
              </w:rPr>
              <w:t>Everyone can access and complete the surveys and polls.</w:t>
            </w:r>
          </w:p>
        </w:tc>
        <w:tc>
          <w:tcPr>
            <w:tcW w:w="2835" w:type="dxa"/>
            <w:tcMar>
              <w:left w:w="57" w:type="dxa"/>
              <w:right w:w="57" w:type="dxa"/>
            </w:tcMar>
          </w:tcPr>
          <w:p w14:paraId="1B65DEF4" w14:textId="7100BFF7" w:rsidR="002B5E36" w:rsidRDefault="002B5E36" w:rsidP="002B5E36">
            <w:pPr>
              <w:spacing w:before="120" w:after="120"/>
              <w:rPr>
                <w:rFonts w:ascii="Arial" w:eastAsia="Times New Roman" w:hAnsi="Arial" w:cs="Arial"/>
                <w:sz w:val="24"/>
                <w:szCs w:val="24"/>
              </w:rPr>
            </w:pPr>
            <w:r>
              <w:rPr>
                <w:rFonts w:ascii="Arial" w:eastAsia="Times New Roman" w:hAnsi="Arial" w:cs="Arial"/>
                <w:sz w:val="24"/>
                <w:szCs w:val="24"/>
              </w:rPr>
              <w:t>Feedback from champions and survey users.</w:t>
            </w:r>
          </w:p>
          <w:p w14:paraId="25409FF0" w14:textId="127E0830" w:rsidR="002B5E36" w:rsidRDefault="002B5E36" w:rsidP="002B5E36">
            <w:pPr>
              <w:spacing w:before="120" w:after="120"/>
              <w:rPr>
                <w:rFonts w:ascii="Arial" w:eastAsia="Times New Roman" w:hAnsi="Arial" w:cs="Arial"/>
                <w:sz w:val="24"/>
                <w:szCs w:val="24"/>
              </w:rPr>
            </w:pPr>
            <w:r>
              <w:rPr>
                <w:rFonts w:ascii="Arial" w:eastAsia="Times New Roman" w:hAnsi="Arial" w:cs="Arial"/>
                <w:sz w:val="24"/>
                <w:szCs w:val="24"/>
              </w:rPr>
              <w:t>The E&amp;R team have not been contacted about accessibility issues.</w:t>
            </w:r>
          </w:p>
        </w:tc>
        <w:tc>
          <w:tcPr>
            <w:tcW w:w="1843" w:type="dxa"/>
            <w:tcMar>
              <w:left w:w="57" w:type="dxa"/>
              <w:right w:w="57" w:type="dxa"/>
            </w:tcMar>
          </w:tcPr>
          <w:p w14:paraId="3B4489C3" w14:textId="3E22D277" w:rsidR="002B5E36" w:rsidRDefault="002B5E36" w:rsidP="002B5E36">
            <w:pPr>
              <w:spacing w:before="120" w:after="120"/>
              <w:rPr>
                <w:rFonts w:ascii="Arial" w:eastAsia="Times New Roman" w:hAnsi="Arial" w:cs="Arial"/>
                <w:sz w:val="24"/>
                <w:szCs w:val="24"/>
              </w:rPr>
            </w:pPr>
            <w:r>
              <w:rPr>
                <w:rFonts w:ascii="Arial" w:eastAsia="Times New Roman" w:hAnsi="Arial" w:cs="Arial"/>
                <w:sz w:val="24"/>
                <w:szCs w:val="24"/>
              </w:rPr>
              <w:t xml:space="preserve">End </w:t>
            </w:r>
            <w:r w:rsidR="00424BE7">
              <w:rPr>
                <w:rFonts w:ascii="Arial" w:eastAsia="Times New Roman" w:hAnsi="Arial" w:cs="Arial"/>
                <w:sz w:val="24"/>
                <w:szCs w:val="24"/>
              </w:rPr>
              <w:t>Sept</w:t>
            </w:r>
            <w:r>
              <w:rPr>
                <w:rFonts w:ascii="Arial" w:eastAsia="Times New Roman" w:hAnsi="Arial" w:cs="Arial"/>
                <w:sz w:val="24"/>
                <w:szCs w:val="24"/>
              </w:rPr>
              <w:t xml:space="preserve"> 2023 </w:t>
            </w:r>
          </w:p>
        </w:tc>
      </w:tr>
      <w:tr w:rsidR="00184F98" w14:paraId="0975DEE1" w14:textId="77777777" w:rsidTr="00D606A4">
        <w:trPr>
          <w:cantSplit/>
        </w:trPr>
        <w:tc>
          <w:tcPr>
            <w:tcW w:w="4390" w:type="dxa"/>
            <w:tcMar>
              <w:left w:w="57" w:type="dxa"/>
              <w:right w:w="57" w:type="dxa"/>
            </w:tcMar>
          </w:tcPr>
          <w:p w14:paraId="2987C0CE" w14:textId="08A971CF" w:rsidR="00184F98" w:rsidRPr="00184F98" w:rsidRDefault="00184F98" w:rsidP="002B5E36">
            <w:pPr>
              <w:spacing w:before="120" w:after="120"/>
              <w:rPr>
                <w:rFonts w:ascii="Arial" w:hAnsi="Arial" w:cs="Arial"/>
                <w:bCs/>
                <w:sz w:val="24"/>
                <w:szCs w:val="24"/>
              </w:rPr>
            </w:pPr>
            <w:r w:rsidRPr="00406C80">
              <w:rPr>
                <w:rFonts w:ascii="Arial" w:hAnsi="Arial" w:cs="Arial"/>
                <w:sz w:val="24"/>
                <w:szCs w:val="24"/>
              </w:rPr>
              <w:t>E&amp;R team to ensure monitoring questions comply with the most up to date guidance.</w:t>
            </w:r>
          </w:p>
        </w:tc>
        <w:tc>
          <w:tcPr>
            <w:tcW w:w="2551" w:type="dxa"/>
            <w:tcMar>
              <w:left w:w="57" w:type="dxa"/>
              <w:right w:w="57" w:type="dxa"/>
            </w:tcMar>
          </w:tcPr>
          <w:p w14:paraId="57FC5588" w14:textId="38C77722" w:rsidR="00184F98" w:rsidRPr="00A95E7F" w:rsidRDefault="00184F98" w:rsidP="002B5E36">
            <w:pPr>
              <w:spacing w:before="120" w:after="120"/>
              <w:rPr>
                <w:rFonts w:ascii="Arial" w:hAnsi="Arial" w:cs="Arial"/>
                <w:sz w:val="24"/>
                <w:szCs w:val="24"/>
              </w:rPr>
            </w:pPr>
            <w:r>
              <w:rPr>
                <w:rFonts w:ascii="Arial" w:hAnsi="Arial" w:cs="Arial"/>
                <w:sz w:val="24"/>
                <w:szCs w:val="24"/>
              </w:rPr>
              <w:t>All</w:t>
            </w:r>
          </w:p>
        </w:tc>
        <w:tc>
          <w:tcPr>
            <w:tcW w:w="2977" w:type="dxa"/>
            <w:tcMar>
              <w:left w:w="57" w:type="dxa"/>
              <w:right w:w="57" w:type="dxa"/>
            </w:tcMar>
          </w:tcPr>
          <w:p w14:paraId="066A332D" w14:textId="06021C97" w:rsidR="00184F98" w:rsidRPr="00A95E7F" w:rsidRDefault="00203873" w:rsidP="002B5E36">
            <w:pPr>
              <w:spacing w:before="120" w:after="120"/>
              <w:rPr>
                <w:rFonts w:ascii="Arial" w:hAnsi="Arial" w:cs="Arial"/>
                <w:sz w:val="24"/>
                <w:szCs w:val="24"/>
              </w:rPr>
            </w:pPr>
            <w:r>
              <w:rPr>
                <w:rFonts w:ascii="Arial" w:hAnsi="Arial" w:cs="Arial"/>
                <w:sz w:val="24"/>
                <w:szCs w:val="24"/>
              </w:rPr>
              <w:t>Consistent and comparable monitoring questions are used increasing the quality of our surveys.</w:t>
            </w:r>
          </w:p>
        </w:tc>
        <w:tc>
          <w:tcPr>
            <w:tcW w:w="2835" w:type="dxa"/>
            <w:tcMar>
              <w:left w:w="57" w:type="dxa"/>
              <w:right w:w="57" w:type="dxa"/>
            </w:tcMar>
          </w:tcPr>
          <w:p w14:paraId="122C3F1F" w14:textId="77777777" w:rsidR="00203873" w:rsidRDefault="00203873" w:rsidP="00203873">
            <w:pPr>
              <w:spacing w:before="120" w:after="120"/>
              <w:rPr>
                <w:rFonts w:ascii="Arial" w:eastAsia="Times New Roman" w:hAnsi="Arial" w:cs="Arial"/>
                <w:sz w:val="24"/>
                <w:szCs w:val="24"/>
              </w:rPr>
            </w:pPr>
            <w:r>
              <w:rPr>
                <w:rFonts w:ascii="Arial" w:eastAsia="Times New Roman" w:hAnsi="Arial" w:cs="Arial"/>
                <w:sz w:val="24"/>
                <w:szCs w:val="24"/>
              </w:rPr>
              <w:t>Feedback from champions and survey users.</w:t>
            </w:r>
          </w:p>
          <w:p w14:paraId="333A06FC" w14:textId="77777777" w:rsidR="00184F98" w:rsidRPr="00A95E7F" w:rsidRDefault="00184F98" w:rsidP="002B5E36">
            <w:pPr>
              <w:spacing w:before="120" w:after="120"/>
              <w:rPr>
                <w:rFonts w:ascii="Arial" w:hAnsi="Arial" w:cs="Arial"/>
                <w:sz w:val="24"/>
                <w:szCs w:val="24"/>
              </w:rPr>
            </w:pPr>
          </w:p>
        </w:tc>
        <w:tc>
          <w:tcPr>
            <w:tcW w:w="1843" w:type="dxa"/>
            <w:tcMar>
              <w:left w:w="57" w:type="dxa"/>
              <w:right w:w="57" w:type="dxa"/>
            </w:tcMar>
          </w:tcPr>
          <w:p w14:paraId="542ACFE1" w14:textId="715D2839" w:rsidR="00184F98" w:rsidRPr="00A95E7F" w:rsidRDefault="00203873" w:rsidP="002B5E36">
            <w:pPr>
              <w:spacing w:before="120" w:after="120"/>
              <w:rPr>
                <w:rFonts w:ascii="Arial" w:hAnsi="Arial" w:cs="Arial"/>
                <w:sz w:val="24"/>
                <w:szCs w:val="24"/>
              </w:rPr>
            </w:pPr>
            <w:r>
              <w:rPr>
                <w:rFonts w:ascii="Arial" w:hAnsi="Arial" w:cs="Arial"/>
                <w:sz w:val="24"/>
                <w:szCs w:val="24"/>
              </w:rPr>
              <w:t>End Sept 2023</w:t>
            </w:r>
          </w:p>
        </w:tc>
      </w:tr>
      <w:tr w:rsidR="00184F98" w14:paraId="3F267911" w14:textId="77777777" w:rsidTr="00D606A4">
        <w:trPr>
          <w:cantSplit/>
        </w:trPr>
        <w:tc>
          <w:tcPr>
            <w:tcW w:w="4390" w:type="dxa"/>
            <w:tcMar>
              <w:left w:w="57" w:type="dxa"/>
              <w:right w:w="57" w:type="dxa"/>
            </w:tcMar>
          </w:tcPr>
          <w:p w14:paraId="0039420B" w14:textId="4093871B" w:rsidR="00184F98" w:rsidRPr="00A95E7F" w:rsidRDefault="005A6A9D" w:rsidP="002B5E36">
            <w:pPr>
              <w:spacing w:before="120" w:after="120"/>
              <w:rPr>
                <w:rFonts w:ascii="Arial" w:hAnsi="Arial" w:cs="Arial"/>
                <w:sz w:val="24"/>
                <w:szCs w:val="24"/>
              </w:rPr>
            </w:pPr>
            <w:r w:rsidRPr="005A6A9D">
              <w:rPr>
                <w:rFonts w:ascii="Arial" w:hAnsi="Arial" w:cs="Arial"/>
                <w:sz w:val="24"/>
                <w:szCs w:val="24"/>
              </w:rPr>
              <w:t>E&amp;R team to understand how accessible our software is in island communities and if there are any barriers.</w:t>
            </w:r>
          </w:p>
        </w:tc>
        <w:tc>
          <w:tcPr>
            <w:tcW w:w="2551" w:type="dxa"/>
            <w:tcMar>
              <w:left w:w="57" w:type="dxa"/>
              <w:right w:w="57" w:type="dxa"/>
            </w:tcMar>
          </w:tcPr>
          <w:p w14:paraId="2FA73E45" w14:textId="58B3A36E" w:rsidR="00184F98" w:rsidRPr="00A95E7F" w:rsidRDefault="005A6A9D" w:rsidP="002B5E36">
            <w:pPr>
              <w:spacing w:before="120" w:after="120"/>
              <w:rPr>
                <w:rFonts w:ascii="Arial" w:hAnsi="Arial" w:cs="Arial"/>
                <w:sz w:val="24"/>
                <w:szCs w:val="24"/>
              </w:rPr>
            </w:pPr>
            <w:r>
              <w:rPr>
                <w:rFonts w:ascii="Arial" w:hAnsi="Arial" w:cs="Arial"/>
                <w:sz w:val="24"/>
                <w:szCs w:val="24"/>
              </w:rPr>
              <w:t>Island communities</w:t>
            </w:r>
          </w:p>
        </w:tc>
        <w:tc>
          <w:tcPr>
            <w:tcW w:w="2977" w:type="dxa"/>
            <w:tcMar>
              <w:left w:w="57" w:type="dxa"/>
              <w:right w:w="57" w:type="dxa"/>
            </w:tcMar>
          </w:tcPr>
          <w:p w14:paraId="3E0C9F3B" w14:textId="692CAC73" w:rsidR="00184F98" w:rsidRPr="00A95E7F" w:rsidRDefault="005A6A9D" w:rsidP="002B5E36">
            <w:pPr>
              <w:spacing w:before="120" w:after="120"/>
              <w:rPr>
                <w:rFonts w:ascii="Arial" w:hAnsi="Arial" w:cs="Arial"/>
                <w:sz w:val="24"/>
                <w:szCs w:val="24"/>
              </w:rPr>
            </w:pPr>
            <w:r>
              <w:rPr>
                <w:rFonts w:ascii="Arial" w:hAnsi="Arial" w:cs="Arial"/>
                <w:sz w:val="24"/>
                <w:szCs w:val="24"/>
              </w:rPr>
              <w:t xml:space="preserve">Users in island communities </w:t>
            </w:r>
            <w:proofErr w:type="gramStart"/>
            <w:r>
              <w:rPr>
                <w:rFonts w:ascii="Arial" w:hAnsi="Arial" w:cs="Arial"/>
                <w:sz w:val="24"/>
                <w:szCs w:val="24"/>
              </w:rPr>
              <w:t>are able to</w:t>
            </w:r>
            <w:proofErr w:type="gramEnd"/>
            <w:r>
              <w:rPr>
                <w:rFonts w:ascii="Arial" w:hAnsi="Arial" w:cs="Arial"/>
                <w:sz w:val="24"/>
                <w:szCs w:val="24"/>
              </w:rPr>
              <w:t xml:space="preserve"> use Your Surveys</w:t>
            </w:r>
          </w:p>
        </w:tc>
        <w:tc>
          <w:tcPr>
            <w:tcW w:w="2835" w:type="dxa"/>
            <w:tcMar>
              <w:left w:w="57" w:type="dxa"/>
              <w:right w:w="57" w:type="dxa"/>
            </w:tcMar>
          </w:tcPr>
          <w:p w14:paraId="2162257A" w14:textId="77777777" w:rsidR="005A6A9D" w:rsidRDefault="005A6A9D" w:rsidP="005A6A9D">
            <w:pPr>
              <w:spacing w:before="120" w:after="120"/>
              <w:rPr>
                <w:rFonts w:ascii="Arial" w:eastAsia="Times New Roman" w:hAnsi="Arial" w:cs="Arial"/>
                <w:sz w:val="24"/>
                <w:szCs w:val="24"/>
              </w:rPr>
            </w:pPr>
            <w:r>
              <w:rPr>
                <w:rFonts w:ascii="Arial" w:eastAsia="Times New Roman" w:hAnsi="Arial" w:cs="Arial"/>
                <w:sz w:val="24"/>
                <w:szCs w:val="24"/>
              </w:rPr>
              <w:t>Feedback from champions and survey users.</w:t>
            </w:r>
          </w:p>
          <w:p w14:paraId="05456B36" w14:textId="77777777" w:rsidR="00184F98" w:rsidRPr="00A95E7F" w:rsidRDefault="00184F98" w:rsidP="002B5E36">
            <w:pPr>
              <w:spacing w:before="120" w:after="120"/>
              <w:rPr>
                <w:rFonts w:ascii="Arial" w:hAnsi="Arial" w:cs="Arial"/>
                <w:sz w:val="24"/>
                <w:szCs w:val="24"/>
              </w:rPr>
            </w:pPr>
          </w:p>
        </w:tc>
        <w:tc>
          <w:tcPr>
            <w:tcW w:w="1843" w:type="dxa"/>
            <w:tcMar>
              <w:left w:w="57" w:type="dxa"/>
              <w:right w:w="57" w:type="dxa"/>
            </w:tcMar>
          </w:tcPr>
          <w:p w14:paraId="532EA2C0" w14:textId="57E8ADB0" w:rsidR="00184F98" w:rsidRPr="00A95E7F" w:rsidRDefault="005A6A9D" w:rsidP="002B5E36">
            <w:pPr>
              <w:spacing w:before="120" w:after="120"/>
              <w:rPr>
                <w:rFonts w:ascii="Arial" w:hAnsi="Arial" w:cs="Arial"/>
                <w:sz w:val="24"/>
                <w:szCs w:val="24"/>
              </w:rPr>
            </w:pPr>
            <w:r>
              <w:rPr>
                <w:rFonts w:ascii="Arial" w:hAnsi="Arial" w:cs="Arial"/>
                <w:sz w:val="24"/>
                <w:szCs w:val="24"/>
              </w:rPr>
              <w:t>End March 2023</w:t>
            </w:r>
          </w:p>
        </w:tc>
      </w:tr>
      <w:tr w:rsidR="005A6A9D" w14:paraId="20CA87D2" w14:textId="77777777" w:rsidTr="00D606A4">
        <w:trPr>
          <w:cantSplit/>
        </w:trPr>
        <w:tc>
          <w:tcPr>
            <w:tcW w:w="4390" w:type="dxa"/>
            <w:tcMar>
              <w:left w:w="57" w:type="dxa"/>
              <w:right w:w="57" w:type="dxa"/>
            </w:tcMar>
          </w:tcPr>
          <w:p w14:paraId="5556F7CE" w14:textId="08606FF9" w:rsidR="005A6A9D" w:rsidRPr="005A6A9D" w:rsidRDefault="005A6A9D" w:rsidP="002B5E36">
            <w:pPr>
              <w:spacing w:before="120" w:after="120"/>
              <w:rPr>
                <w:rFonts w:ascii="Arial" w:hAnsi="Arial" w:cs="Arial"/>
                <w:sz w:val="24"/>
                <w:szCs w:val="24"/>
              </w:rPr>
            </w:pPr>
            <w:r>
              <w:rPr>
                <w:rFonts w:ascii="Arial" w:hAnsi="Arial" w:cs="Arial"/>
                <w:sz w:val="24"/>
                <w:szCs w:val="24"/>
              </w:rPr>
              <w:t>Ensure Your Survey users are fully aware of equality guidance around survey design and implementation</w:t>
            </w:r>
          </w:p>
        </w:tc>
        <w:tc>
          <w:tcPr>
            <w:tcW w:w="2551" w:type="dxa"/>
            <w:tcMar>
              <w:left w:w="57" w:type="dxa"/>
              <w:right w:w="57" w:type="dxa"/>
            </w:tcMar>
          </w:tcPr>
          <w:p w14:paraId="046D831D" w14:textId="0F53F72F" w:rsidR="005A6A9D" w:rsidRDefault="005A6A9D" w:rsidP="002B5E36">
            <w:pPr>
              <w:spacing w:before="120" w:after="120"/>
              <w:rPr>
                <w:rFonts w:ascii="Arial" w:hAnsi="Arial" w:cs="Arial"/>
                <w:sz w:val="24"/>
                <w:szCs w:val="24"/>
              </w:rPr>
            </w:pPr>
            <w:r>
              <w:rPr>
                <w:rFonts w:ascii="Arial" w:hAnsi="Arial" w:cs="Arial"/>
                <w:sz w:val="24"/>
                <w:szCs w:val="24"/>
              </w:rPr>
              <w:t>All</w:t>
            </w:r>
          </w:p>
        </w:tc>
        <w:tc>
          <w:tcPr>
            <w:tcW w:w="2977" w:type="dxa"/>
            <w:tcMar>
              <w:left w:w="57" w:type="dxa"/>
              <w:right w:w="57" w:type="dxa"/>
            </w:tcMar>
          </w:tcPr>
          <w:p w14:paraId="784BAAE0" w14:textId="712FB939" w:rsidR="005A6A9D" w:rsidRDefault="005A6A9D" w:rsidP="002B5E36">
            <w:pPr>
              <w:spacing w:before="120" w:after="120"/>
              <w:rPr>
                <w:rFonts w:ascii="Arial" w:hAnsi="Arial" w:cs="Arial"/>
                <w:sz w:val="24"/>
                <w:szCs w:val="24"/>
              </w:rPr>
            </w:pPr>
            <w:r>
              <w:rPr>
                <w:rFonts w:ascii="Arial" w:hAnsi="Arial" w:cs="Arial"/>
                <w:sz w:val="24"/>
                <w:szCs w:val="24"/>
              </w:rPr>
              <w:t xml:space="preserve">Surveys are accessible and representative </w:t>
            </w:r>
          </w:p>
        </w:tc>
        <w:tc>
          <w:tcPr>
            <w:tcW w:w="2835" w:type="dxa"/>
            <w:tcMar>
              <w:left w:w="57" w:type="dxa"/>
              <w:right w:w="57" w:type="dxa"/>
            </w:tcMar>
          </w:tcPr>
          <w:p w14:paraId="43169BA4" w14:textId="77777777" w:rsidR="005A6A9D" w:rsidRDefault="005A6A9D" w:rsidP="005A6A9D">
            <w:pPr>
              <w:spacing w:before="120" w:after="120"/>
              <w:rPr>
                <w:rFonts w:ascii="Arial" w:eastAsia="Times New Roman" w:hAnsi="Arial" w:cs="Arial"/>
                <w:sz w:val="24"/>
                <w:szCs w:val="24"/>
              </w:rPr>
            </w:pPr>
            <w:r>
              <w:rPr>
                <w:rFonts w:ascii="Arial" w:eastAsia="Times New Roman" w:hAnsi="Arial" w:cs="Arial"/>
                <w:sz w:val="24"/>
                <w:szCs w:val="24"/>
              </w:rPr>
              <w:t>Feedback from champions and survey users.</w:t>
            </w:r>
          </w:p>
          <w:p w14:paraId="09E74E30" w14:textId="77777777" w:rsidR="005A6A9D" w:rsidRDefault="005A6A9D" w:rsidP="005A6A9D">
            <w:pPr>
              <w:spacing w:before="120" w:after="120"/>
              <w:rPr>
                <w:rFonts w:ascii="Arial" w:eastAsia="Times New Roman" w:hAnsi="Arial" w:cs="Arial"/>
                <w:sz w:val="24"/>
                <w:szCs w:val="24"/>
              </w:rPr>
            </w:pPr>
          </w:p>
        </w:tc>
        <w:tc>
          <w:tcPr>
            <w:tcW w:w="1843" w:type="dxa"/>
            <w:tcMar>
              <w:left w:w="57" w:type="dxa"/>
              <w:right w:w="57" w:type="dxa"/>
            </w:tcMar>
          </w:tcPr>
          <w:p w14:paraId="09AF2FD4" w14:textId="36498C78" w:rsidR="005A6A9D" w:rsidRDefault="005A6A9D" w:rsidP="002B5E36">
            <w:pPr>
              <w:spacing w:before="120" w:after="120"/>
              <w:rPr>
                <w:rFonts w:ascii="Arial" w:hAnsi="Arial" w:cs="Arial"/>
                <w:sz w:val="24"/>
                <w:szCs w:val="24"/>
              </w:rPr>
            </w:pPr>
            <w:r>
              <w:rPr>
                <w:rFonts w:ascii="Arial" w:hAnsi="Arial" w:cs="Arial"/>
                <w:sz w:val="24"/>
                <w:szCs w:val="24"/>
              </w:rPr>
              <w:t>End March 2023</w:t>
            </w:r>
          </w:p>
        </w:tc>
      </w:tr>
      <w:tr w:rsidR="002B5E36" w14:paraId="003E9940" w14:textId="77777777" w:rsidTr="00D606A4">
        <w:trPr>
          <w:cantSplit/>
        </w:trPr>
        <w:tc>
          <w:tcPr>
            <w:tcW w:w="4390" w:type="dxa"/>
            <w:tcMar>
              <w:left w:w="57" w:type="dxa"/>
              <w:right w:w="57" w:type="dxa"/>
            </w:tcMar>
          </w:tcPr>
          <w:p w14:paraId="126D4576" w14:textId="69E5777C" w:rsidR="002B5E36" w:rsidRPr="00A95E7F" w:rsidRDefault="0012383B" w:rsidP="002B5E36">
            <w:pPr>
              <w:spacing w:before="120" w:after="120"/>
              <w:rPr>
                <w:rFonts w:ascii="Arial" w:hAnsi="Arial" w:cs="Arial"/>
                <w:sz w:val="24"/>
                <w:szCs w:val="24"/>
              </w:rPr>
            </w:pPr>
            <w:r w:rsidRPr="0012383B">
              <w:rPr>
                <w:rFonts w:ascii="Arial" w:hAnsi="Arial" w:cs="Arial"/>
                <w:sz w:val="24"/>
                <w:szCs w:val="24"/>
              </w:rPr>
              <w:t>E&amp;R team to issue guidance on how to build surveys that do not take up too much time to load.</w:t>
            </w:r>
          </w:p>
        </w:tc>
        <w:tc>
          <w:tcPr>
            <w:tcW w:w="2551" w:type="dxa"/>
            <w:tcMar>
              <w:left w:w="57" w:type="dxa"/>
              <w:right w:w="57" w:type="dxa"/>
            </w:tcMar>
          </w:tcPr>
          <w:p w14:paraId="050E8388" w14:textId="214F6D87" w:rsidR="002B5E36" w:rsidRPr="00A95E7F" w:rsidRDefault="0012383B" w:rsidP="002B5E36">
            <w:pPr>
              <w:spacing w:before="120" w:after="120"/>
              <w:rPr>
                <w:rFonts w:ascii="Arial" w:hAnsi="Arial" w:cs="Arial"/>
                <w:sz w:val="24"/>
                <w:szCs w:val="24"/>
              </w:rPr>
            </w:pPr>
            <w:r>
              <w:rPr>
                <w:rFonts w:ascii="Arial" w:hAnsi="Arial" w:cs="Arial"/>
                <w:sz w:val="24"/>
                <w:szCs w:val="24"/>
              </w:rPr>
              <w:t>All, Socio-economic status</w:t>
            </w:r>
          </w:p>
        </w:tc>
        <w:tc>
          <w:tcPr>
            <w:tcW w:w="2977" w:type="dxa"/>
            <w:tcMar>
              <w:left w:w="57" w:type="dxa"/>
              <w:right w:w="57" w:type="dxa"/>
            </w:tcMar>
          </w:tcPr>
          <w:p w14:paraId="18D8ACB5" w14:textId="213F4EC6" w:rsidR="002B5E36" w:rsidRPr="00A95E7F" w:rsidRDefault="00856F7C" w:rsidP="002B5E36">
            <w:pPr>
              <w:spacing w:before="120" w:after="120"/>
              <w:rPr>
                <w:rFonts w:ascii="Arial" w:hAnsi="Arial" w:cs="Arial"/>
                <w:sz w:val="24"/>
                <w:szCs w:val="24"/>
              </w:rPr>
            </w:pPr>
            <w:r>
              <w:rPr>
                <w:rFonts w:ascii="Arial" w:hAnsi="Arial" w:cs="Arial"/>
                <w:sz w:val="24"/>
                <w:szCs w:val="24"/>
              </w:rPr>
              <w:t xml:space="preserve">Users from </w:t>
            </w:r>
            <w:r w:rsidR="00D35DCE">
              <w:rPr>
                <w:rFonts w:ascii="Arial" w:hAnsi="Arial" w:cs="Arial"/>
                <w:sz w:val="24"/>
                <w:szCs w:val="24"/>
              </w:rPr>
              <w:t xml:space="preserve">disadvantages socio-economic backgrounds </w:t>
            </w:r>
            <w:proofErr w:type="gramStart"/>
            <w:r w:rsidR="00D35DCE">
              <w:rPr>
                <w:rFonts w:ascii="Arial" w:hAnsi="Arial" w:cs="Arial"/>
                <w:sz w:val="24"/>
                <w:szCs w:val="24"/>
              </w:rPr>
              <w:t>are able to</w:t>
            </w:r>
            <w:proofErr w:type="gramEnd"/>
            <w:r w:rsidR="00D35DCE">
              <w:rPr>
                <w:rFonts w:ascii="Arial" w:hAnsi="Arial" w:cs="Arial"/>
                <w:sz w:val="24"/>
                <w:szCs w:val="24"/>
              </w:rPr>
              <w:t xml:space="preserve"> complete surveys</w:t>
            </w:r>
          </w:p>
        </w:tc>
        <w:tc>
          <w:tcPr>
            <w:tcW w:w="2835" w:type="dxa"/>
            <w:tcMar>
              <w:left w:w="57" w:type="dxa"/>
              <w:right w:w="57" w:type="dxa"/>
            </w:tcMar>
          </w:tcPr>
          <w:p w14:paraId="4B666D5A" w14:textId="6959C013" w:rsidR="002B5E36" w:rsidRPr="00A95E7F" w:rsidRDefault="00D35DCE" w:rsidP="002B5E36">
            <w:pPr>
              <w:spacing w:before="120" w:after="120"/>
              <w:rPr>
                <w:rFonts w:ascii="Arial" w:hAnsi="Arial" w:cs="Arial"/>
                <w:sz w:val="24"/>
                <w:szCs w:val="24"/>
              </w:rPr>
            </w:pPr>
            <w:r>
              <w:rPr>
                <w:rFonts w:ascii="Arial" w:hAnsi="Arial" w:cs="Arial"/>
                <w:sz w:val="24"/>
                <w:szCs w:val="24"/>
              </w:rPr>
              <w:t>Feedback from survey users</w:t>
            </w:r>
          </w:p>
        </w:tc>
        <w:tc>
          <w:tcPr>
            <w:tcW w:w="1843" w:type="dxa"/>
            <w:tcMar>
              <w:left w:w="57" w:type="dxa"/>
              <w:right w:w="57" w:type="dxa"/>
            </w:tcMar>
          </w:tcPr>
          <w:p w14:paraId="337DE81E" w14:textId="45E88475" w:rsidR="002B5E36" w:rsidRPr="00A95E7F" w:rsidRDefault="009504E8" w:rsidP="002B5E36">
            <w:pPr>
              <w:spacing w:before="120" w:after="120"/>
              <w:rPr>
                <w:rFonts w:ascii="Arial" w:hAnsi="Arial" w:cs="Arial"/>
                <w:sz w:val="24"/>
                <w:szCs w:val="24"/>
              </w:rPr>
            </w:pPr>
            <w:r>
              <w:rPr>
                <w:rFonts w:ascii="Arial" w:hAnsi="Arial" w:cs="Arial"/>
                <w:sz w:val="24"/>
                <w:szCs w:val="24"/>
              </w:rPr>
              <w:t>End March 2023</w:t>
            </w: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21"/>
      <w:headerReference w:type="first" r:id="rId22"/>
      <w:footerReference w:type="first" r:id="rId23"/>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DA38" w14:textId="77777777" w:rsidR="007F35F1" w:rsidRDefault="007F35F1" w:rsidP="009F7286">
      <w:r>
        <w:separator/>
      </w:r>
    </w:p>
  </w:endnote>
  <w:endnote w:type="continuationSeparator" w:id="0">
    <w:p w14:paraId="5D002635" w14:textId="77777777" w:rsidR="007F35F1" w:rsidRDefault="007F35F1" w:rsidP="009F7286">
      <w:r>
        <w:continuationSeparator/>
      </w:r>
    </w:p>
  </w:endnote>
  <w:endnote w:type="continuationNotice" w:id="1">
    <w:p w14:paraId="02C980F2" w14:textId="77777777" w:rsidR="007F35F1" w:rsidRDefault="007F3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366F" w14:textId="77777777" w:rsidR="007F35F1" w:rsidRDefault="007F35F1" w:rsidP="009F7286">
      <w:r>
        <w:separator/>
      </w:r>
    </w:p>
  </w:footnote>
  <w:footnote w:type="continuationSeparator" w:id="0">
    <w:p w14:paraId="2CF26A8D" w14:textId="77777777" w:rsidR="007F35F1" w:rsidRDefault="007F35F1" w:rsidP="009F7286">
      <w:r>
        <w:continuationSeparator/>
      </w:r>
    </w:p>
  </w:footnote>
  <w:footnote w:type="continuationNotice" w:id="1">
    <w:p w14:paraId="577200D1" w14:textId="77777777" w:rsidR="007F35F1" w:rsidRDefault="007F35F1"/>
  </w:footnote>
  <w:footnote w:id="2">
    <w:p w14:paraId="2C0F54EB" w14:textId="2FE3A516" w:rsidR="00953CD5" w:rsidRDefault="00953CD5" w:rsidP="00953CD5">
      <w:pPr>
        <w:pStyle w:val="FootnoteText"/>
      </w:pPr>
      <w:r>
        <w:rPr>
          <w:rStyle w:val="FootnoteReference"/>
        </w:rPr>
        <w:footnoteRef/>
      </w:r>
      <w:r w:rsidR="00840C09">
        <w:t xml:space="preserve"> </w:t>
      </w:r>
      <w:hyperlink r:id="rId1" w:history="1">
        <w:r w:rsidR="00840C09">
          <w:rPr>
            <w:rStyle w:val="Hyperlink"/>
          </w:rPr>
          <w:t>Scottish Health Survey (shinyapps.io)</w:t>
        </w:r>
      </w:hyperlink>
    </w:p>
  </w:footnote>
  <w:footnote w:id="3">
    <w:p w14:paraId="1C04A118" w14:textId="0E1A15D2" w:rsidR="00EC71B8" w:rsidRDefault="00EC71B8">
      <w:pPr>
        <w:pStyle w:val="FootnoteText"/>
      </w:pPr>
      <w:r>
        <w:rPr>
          <w:rStyle w:val="FootnoteReference"/>
        </w:rPr>
        <w:footnoteRef/>
      </w:r>
      <w:r>
        <w:t xml:space="preserve"> </w:t>
      </w:r>
      <w:hyperlink r:id="rId2" w:history="1">
        <w:r>
          <w:rPr>
            <w:rStyle w:val="Hyperlink"/>
          </w:rPr>
          <w:t>National Performance Framework - disability perspective: analysis - gov.scot (www.gov.scot)</w:t>
        </w:r>
      </w:hyperlink>
    </w:p>
  </w:footnote>
  <w:footnote w:id="4">
    <w:p w14:paraId="7B071CE0" w14:textId="629D393A" w:rsidR="00953CD5" w:rsidRDefault="00953CD5" w:rsidP="003E0685">
      <w:pPr>
        <w:shd w:val="clear" w:color="auto" w:fill="FFFFFF"/>
        <w:ind w:right="360"/>
        <w:textAlignment w:val="baseline"/>
      </w:pPr>
      <w:r>
        <w:rPr>
          <w:rStyle w:val="FootnoteReference"/>
        </w:rPr>
        <w:footnoteRef/>
      </w:r>
      <w:r>
        <w:t xml:space="preserve"> </w:t>
      </w:r>
      <w:hyperlink r:id="rId3" w:history="1">
        <w:r>
          <w:rPr>
            <w:rStyle w:val="Hyperlink"/>
          </w:rPr>
          <w:t xml:space="preserve">Key points - </w:t>
        </w:r>
        <w:proofErr w:type="spellStart"/>
        <w:r>
          <w:rPr>
            <w:rStyle w:val="Hyperlink"/>
          </w:rPr>
          <w:t>ScotPHO</w:t>
        </w:r>
        <w:proofErr w:type="spellEnd"/>
      </w:hyperlink>
    </w:p>
  </w:footnote>
  <w:footnote w:id="5">
    <w:p w14:paraId="1BF95C1D" w14:textId="786B4053" w:rsidR="003F0D84" w:rsidRDefault="003F0D84">
      <w:pPr>
        <w:pStyle w:val="FootnoteText"/>
      </w:pPr>
      <w:r>
        <w:rPr>
          <w:rStyle w:val="FootnoteReference"/>
        </w:rPr>
        <w:footnoteRef/>
      </w:r>
      <w:r>
        <w:t xml:space="preserve"> </w:t>
      </w:r>
      <w:hyperlink r:id="rId4" w:history="1">
        <w:r w:rsidR="003E0685" w:rsidRPr="003E0685">
          <w:rPr>
            <w:rStyle w:val="Hyperlink"/>
            <w:rFonts w:cs="Arial"/>
            <w:szCs w:val="24"/>
          </w:rPr>
          <w:t>SDS Equality &amp; Diversity Mainstreaming Report 2021 – 2025.</w:t>
        </w:r>
      </w:hyperlink>
      <w:r w:rsidR="003E0685">
        <w:rPr>
          <w:rFonts w:ascii="Arial" w:hAnsi="Arial" w:cs="Arial"/>
          <w:sz w:val="24"/>
          <w:szCs w:val="24"/>
        </w:rPr>
        <w:t xml:space="preserve"> </w:t>
      </w:r>
    </w:p>
  </w:footnote>
  <w:footnote w:id="6">
    <w:p w14:paraId="2B848F4D" w14:textId="77777777" w:rsidR="00DE4EEC" w:rsidRDefault="00DE4EEC" w:rsidP="00DE4EEC">
      <w:pPr>
        <w:pStyle w:val="FootnoteText"/>
      </w:pPr>
      <w:r>
        <w:rPr>
          <w:rStyle w:val="FootnoteReference"/>
        </w:rPr>
        <w:footnoteRef/>
      </w:r>
      <w:r>
        <w:t xml:space="preserve"> </w:t>
      </w:r>
      <w:hyperlink r:id="rId5" w:anchor="trans-people-britain" w:history="1">
        <w:r>
          <w:rPr>
            <w:rStyle w:val="Hyperlink"/>
          </w:rPr>
          <w:t>The truth about trans (stonewallscotland.org.uk)</w:t>
        </w:r>
      </w:hyperlink>
    </w:p>
    <w:p w14:paraId="177A370B" w14:textId="77777777" w:rsidR="00DE4EEC" w:rsidRPr="0022461E" w:rsidRDefault="00DE4EEC" w:rsidP="00DE4EEC">
      <w:pPr>
        <w:pStyle w:val="FootnoteText"/>
        <w:rPr>
          <w:b/>
          <w:bCs/>
        </w:rPr>
      </w:pPr>
    </w:p>
  </w:footnote>
  <w:footnote w:id="7">
    <w:p w14:paraId="61889883" w14:textId="77777777" w:rsidR="00223F27" w:rsidRDefault="00223F27" w:rsidP="00223F27">
      <w:pPr>
        <w:rPr>
          <w:rStyle w:val="Hyperlink"/>
        </w:rPr>
      </w:pPr>
      <w:r>
        <w:rPr>
          <w:rStyle w:val="FootnoteReference"/>
        </w:rPr>
        <w:footnoteRef/>
      </w:r>
      <w:r>
        <w:t xml:space="preserve"> </w:t>
      </w:r>
      <w:hyperlink r:id="rId6" w:history="1">
        <w:r>
          <w:rPr>
            <w:rStyle w:val="Hyperlink"/>
          </w:rPr>
          <w:t>Scotland: ethnicity 2018 | Statista</w:t>
        </w:r>
      </w:hyperlink>
    </w:p>
    <w:p w14:paraId="504FB4A1" w14:textId="77777777" w:rsidR="00223F27" w:rsidRDefault="00223F27" w:rsidP="00223F27"/>
    <w:p w14:paraId="1CD15291" w14:textId="77777777" w:rsidR="00223F27" w:rsidRDefault="00223F27" w:rsidP="00223F27">
      <w:pPr>
        <w:pStyle w:val="FootnoteText"/>
      </w:pPr>
    </w:p>
  </w:footnote>
  <w:footnote w:id="8">
    <w:p w14:paraId="1C9F271D" w14:textId="0EA3664E" w:rsidR="003767F5" w:rsidRDefault="003767F5">
      <w:pPr>
        <w:pStyle w:val="FootnoteText"/>
      </w:pPr>
      <w:r>
        <w:rPr>
          <w:rStyle w:val="FootnoteReference"/>
        </w:rPr>
        <w:footnoteRef/>
      </w:r>
      <w:r>
        <w:t xml:space="preserve"> </w:t>
      </w:r>
      <w:hyperlink r:id="rId7" w:anchor="uk-countries-and-english-regions" w:history="1">
        <w:r w:rsidRPr="00A60D42">
          <w:rPr>
            <w:rStyle w:val="Hyperlink"/>
            <w:rFonts w:asciiTheme="minorHAnsi" w:hAnsiTheme="minorHAnsi"/>
            <w:sz w:val="20"/>
          </w:rPr>
          <w:t>https://www.ons.gov.uk/peoplepopulationandcommunity/culturalidentity/sexuality/bulletins/sexualidentityuk/2019#uk-countries-and-english-regions</w:t>
        </w:r>
      </w:hyperlink>
    </w:p>
    <w:p w14:paraId="2F2F8568" w14:textId="77777777" w:rsidR="003767F5" w:rsidRPr="003767F5" w:rsidRDefault="003767F5">
      <w:pPr>
        <w:pStyle w:val="FootnoteText"/>
        <w:rPr>
          <w:b/>
          <w:bCs/>
        </w:rPr>
      </w:pPr>
    </w:p>
  </w:footnote>
  <w:footnote w:id="9">
    <w:p w14:paraId="7EE4FA28" w14:textId="370B16E8" w:rsidR="00C66716" w:rsidRDefault="00C66716">
      <w:pPr>
        <w:pStyle w:val="FootnoteText"/>
      </w:pPr>
      <w:r>
        <w:rPr>
          <w:rStyle w:val="FootnoteReference"/>
        </w:rPr>
        <w:footnoteRef/>
      </w:r>
      <w:r>
        <w:t xml:space="preserve"> </w:t>
      </w:r>
      <w:hyperlink r:id="rId8" w:history="1">
        <w:r w:rsidR="00000BED">
          <w:rPr>
            <w:rStyle w:val="Hyperlink"/>
          </w:rPr>
          <w:t>Poverty in Scotland 2021 | JRF</w:t>
        </w:r>
      </w:hyperlink>
    </w:p>
  </w:footnote>
  <w:footnote w:id="10">
    <w:p w14:paraId="5E553FED" w14:textId="6500E3EF" w:rsidR="00AB515F" w:rsidRDefault="00AB515F">
      <w:pPr>
        <w:pStyle w:val="FootnoteText"/>
      </w:pPr>
      <w:r>
        <w:rPr>
          <w:rStyle w:val="FootnoteReference"/>
        </w:rPr>
        <w:footnoteRef/>
      </w:r>
      <w:r>
        <w:t xml:space="preserve"> </w:t>
      </w:r>
      <w:hyperlink r:id="rId9" w:history="1">
        <w:r w:rsidRPr="00AB515F">
          <w:rPr>
            <w:rStyle w:val="Hyperlink"/>
            <w:rFonts w:cs="Arial"/>
            <w:szCs w:val="24"/>
          </w:rPr>
          <w:t>Covid-19 and the Digital Divide</w:t>
        </w:r>
        <w:r w:rsidRPr="00AB515F">
          <w:rPr>
            <w:rStyle w:val="Hyperlink"/>
            <w:rFonts w:asciiTheme="minorHAnsi" w:hAnsiTheme="minorHAnsi"/>
            <w:szCs w:val="24"/>
          </w:rPr>
          <w:t xml:space="preserve"> </w:t>
        </w:r>
      </w:hyperlink>
      <w:r w:rsidRPr="00AB515F">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oel="http://schemas.microsoft.com/office/2019/extlst"/>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BED"/>
    <w:rsid w:val="00000D6C"/>
    <w:rsid w:val="00002B05"/>
    <w:rsid w:val="00002D9C"/>
    <w:rsid w:val="00004CD7"/>
    <w:rsid w:val="00006D1A"/>
    <w:rsid w:val="00014279"/>
    <w:rsid w:val="000210C0"/>
    <w:rsid w:val="0002236A"/>
    <w:rsid w:val="00024615"/>
    <w:rsid w:val="00032BCB"/>
    <w:rsid w:val="00034B27"/>
    <w:rsid w:val="00040C9E"/>
    <w:rsid w:val="000455DC"/>
    <w:rsid w:val="000503AF"/>
    <w:rsid w:val="000535F7"/>
    <w:rsid w:val="00053688"/>
    <w:rsid w:val="000544DE"/>
    <w:rsid w:val="00056696"/>
    <w:rsid w:val="00056F59"/>
    <w:rsid w:val="0006035E"/>
    <w:rsid w:val="00060D64"/>
    <w:rsid w:val="000624B2"/>
    <w:rsid w:val="000641FA"/>
    <w:rsid w:val="00066F77"/>
    <w:rsid w:val="000745C2"/>
    <w:rsid w:val="00076BD8"/>
    <w:rsid w:val="00077FCD"/>
    <w:rsid w:val="00080040"/>
    <w:rsid w:val="000808C0"/>
    <w:rsid w:val="00080D12"/>
    <w:rsid w:val="0008182C"/>
    <w:rsid w:val="00082FA2"/>
    <w:rsid w:val="0009042F"/>
    <w:rsid w:val="0009167C"/>
    <w:rsid w:val="00091B78"/>
    <w:rsid w:val="00093AB2"/>
    <w:rsid w:val="00093F45"/>
    <w:rsid w:val="000A0F72"/>
    <w:rsid w:val="000A1033"/>
    <w:rsid w:val="000A391A"/>
    <w:rsid w:val="000A72D6"/>
    <w:rsid w:val="000A7431"/>
    <w:rsid w:val="000A7A44"/>
    <w:rsid w:val="000A7AEF"/>
    <w:rsid w:val="000B06E7"/>
    <w:rsid w:val="000B28D4"/>
    <w:rsid w:val="000B572F"/>
    <w:rsid w:val="000B5E0C"/>
    <w:rsid w:val="000B7B1D"/>
    <w:rsid w:val="000C03F2"/>
    <w:rsid w:val="000C04F9"/>
    <w:rsid w:val="000C1245"/>
    <w:rsid w:val="000E1403"/>
    <w:rsid w:val="000E1FD2"/>
    <w:rsid w:val="000E317D"/>
    <w:rsid w:val="000F01B0"/>
    <w:rsid w:val="000F10BA"/>
    <w:rsid w:val="000F35A9"/>
    <w:rsid w:val="000F3A78"/>
    <w:rsid w:val="000F5C63"/>
    <w:rsid w:val="000F68D4"/>
    <w:rsid w:val="00104537"/>
    <w:rsid w:val="00107E99"/>
    <w:rsid w:val="001162E9"/>
    <w:rsid w:val="0012383B"/>
    <w:rsid w:val="001254F8"/>
    <w:rsid w:val="001255DF"/>
    <w:rsid w:val="00126279"/>
    <w:rsid w:val="00126E7B"/>
    <w:rsid w:val="00126F96"/>
    <w:rsid w:val="0013438C"/>
    <w:rsid w:val="001348B6"/>
    <w:rsid w:val="001355DD"/>
    <w:rsid w:val="001372F1"/>
    <w:rsid w:val="0014122A"/>
    <w:rsid w:val="00142E53"/>
    <w:rsid w:val="001501BD"/>
    <w:rsid w:val="00160921"/>
    <w:rsid w:val="00161293"/>
    <w:rsid w:val="0016455E"/>
    <w:rsid w:val="001652C2"/>
    <w:rsid w:val="00165993"/>
    <w:rsid w:val="00166F46"/>
    <w:rsid w:val="00172853"/>
    <w:rsid w:val="0017441B"/>
    <w:rsid w:val="00177065"/>
    <w:rsid w:val="00180172"/>
    <w:rsid w:val="00181BE8"/>
    <w:rsid w:val="001836DA"/>
    <w:rsid w:val="00184D17"/>
    <w:rsid w:val="00184F98"/>
    <w:rsid w:val="00185CB7"/>
    <w:rsid w:val="00187F91"/>
    <w:rsid w:val="0019199F"/>
    <w:rsid w:val="00192F4F"/>
    <w:rsid w:val="00193577"/>
    <w:rsid w:val="001947F4"/>
    <w:rsid w:val="001949E1"/>
    <w:rsid w:val="001A1C11"/>
    <w:rsid w:val="001A690B"/>
    <w:rsid w:val="001A6CF9"/>
    <w:rsid w:val="001A7369"/>
    <w:rsid w:val="001B3211"/>
    <w:rsid w:val="001B5B8A"/>
    <w:rsid w:val="001B75F5"/>
    <w:rsid w:val="001C1422"/>
    <w:rsid w:val="001C2021"/>
    <w:rsid w:val="001C2366"/>
    <w:rsid w:val="001D012B"/>
    <w:rsid w:val="001D0646"/>
    <w:rsid w:val="001D0E7A"/>
    <w:rsid w:val="001D0F2B"/>
    <w:rsid w:val="001D575C"/>
    <w:rsid w:val="001E1DC3"/>
    <w:rsid w:val="001F2628"/>
    <w:rsid w:val="001F31BE"/>
    <w:rsid w:val="001F46FD"/>
    <w:rsid w:val="00203873"/>
    <w:rsid w:val="00204878"/>
    <w:rsid w:val="00204C78"/>
    <w:rsid w:val="0020709A"/>
    <w:rsid w:val="00207E46"/>
    <w:rsid w:val="00214EF3"/>
    <w:rsid w:val="00220819"/>
    <w:rsid w:val="00223F27"/>
    <w:rsid w:val="002305F7"/>
    <w:rsid w:val="00232B58"/>
    <w:rsid w:val="00232F38"/>
    <w:rsid w:val="002342B6"/>
    <w:rsid w:val="002373EB"/>
    <w:rsid w:val="00237811"/>
    <w:rsid w:val="002446EC"/>
    <w:rsid w:val="002449F0"/>
    <w:rsid w:val="00250D39"/>
    <w:rsid w:val="002525E9"/>
    <w:rsid w:val="002554AA"/>
    <w:rsid w:val="0025583A"/>
    <w:rsid w:val="00267E62"/>
    <w:rsid w:val="002724AA"/>
    <w:rsid w:val="00272DCD"/>
    <w:rsid w:val="00273E15"/>
    <w:rsid w:val="00274D56"/>
    <w:rsid w:val="00276B65"/>
    <w:rsid w:val="00280289"/>
    <w:rsid w:val="002904F1"/>
    <w:rsid w:val="00291DCE"/>
    <w:rsid w:val="002943DF"/>
    <w:rsid w:val="00294A09"/>
    <w:rsid w:val="002A05E5"/>
    <w:rsid w:val="002A27A8"/>
    <w:rsid w:val="002B4439"/>
    <w:rsid w:val="002B5CF4"/>
    <w:rsid w:val="002B5E36"/>
    <w:rsid w:val="002B7CAD"/>
    <w:rsid w:val="002C172A"/>
    <w:rsid w:val="002C3998"/>
    <w:rsid w:val="002C47D8"/>
    <w:rsid w:val="002C5AC8"/>
    <w:rsid w:val="002C694A"/>
    <w:rsid w:val="002D2832"/>
    <w:rsid w:val="002E1D81"/>
    <w:rsid w:val="002E6318"/>
    <w:rsid w:val="002F13E4"/>
    <w:rsid w:val="002F47CA"/>
    <w:rsid w:val="00300FB3"/>
    <w:rsid w:val="00302FD1"/>
    <w:rsid w:val="00303755"/>
    <w:rsid w:val="0030749C"/>
    <w:rsid w:val="00307C83"/>
    <w:rsid w:val="00307FAD"/>
    <w:rsid w:val="00314C10"/>
    <w:rsid w:val="00320936"/>
    <w:rsid w:val="003214C4"/>
    <w:rsid w:val="0032263A"/>
    <w:rsid w:val="00330325"/>
    <w:rsid w:val="00331C9F"/>
    <w:rsid w:val="00332A64"/>
    <w:rsid w:val="00333D2B"/>
    <w:rsid w:val="00340979"/>
    <w:rsid w:val="00342F05"/>
    <w:rsid w:val="00343B49"/>
    <w:rsid w:val="003461F8"/>
    <w:rsid w:val="003479AD"/>
    <w:rsid w:val="003505E7"/>
    <w:rsid w:val="00350C28"/>
    <w:rsid w:val="00354C93"/>
    <w:rsid w:val="00355C77"/>
    <w:rsid w:val="003573AF"/>
    <w:rsid w:val="0036007C"/>
    <w:rsid w:val="003600B5"/>
    <w:rsid w:val="0036149B"/>
    <w:rsid w:val="00361938"/>
    <w:rsid w:val="0036606D"/>
    <w:rsid w:val="003665D2"/>
    <w:rsid w:val="003675F8"/>
    <w:rsid w:val="00373E00"/>
    <w:rsid w:val="00374948"/>
    <w:rsid w:val="00375B27"/>
    <w:rsid w:val="003767F5"/>
    <w:rsid w:val="00382736"/>
    <w:rsid w:val="0038298C"/>
    <w:rsid w:val="00384123"/>
    <w:rsid w:val="003877C5"/>
    <w:rsid w:val="00387804"/>
    <w:rsid w:val="00392F32"/>
    <w:rsid w:val="00393EF4"/>
    <w:rsid w:val="003942A0"/>
    <w:rsid w:val="00397D7C"/>
    <w:rsid w:val="003A1798"/>
    <w:rsid w:val="003A1D2C"/>
    <w:rsid w:val="003A3CA0"/>
    <w:rsid w:val="003B1A31"/>
    <w:rsid w:val="003B240E"/>
    <w:rsid w:val="003B24CD"/>
    <w:rsid w:val="003B2B22"/>
    <w:rsid w:val="003B744D"/>
    <w:rsid w:val="003C2730"/>
    <w:rsid w:val="003D0899"/>
    <w:rsid w:val="003D3677"/>
    <w:rsid w:val="003D4211"/>
    <w:rsid w:val="003D7ED9"/>
    <w:rsid w:val="003E0685"/>
    <w:rsid w:val="003E0BAF"/>
    <w:rsid w:val="003E0EDB"/>
    <w:rsid w:val="003E0EDF"/>
    <w:rsid w:val="003E36EC"/>
    <w:rsid w:val="003F0D84"/>
    <w:rsid w:val="003F0E5A"/>
    <w:rsid w:val="003F2468"/>
    <w:rsid w:val="003F267B"/>
    <w:rsid w:val="003F2716"/>
    <w:rsid w:val="00406B19"/>
    <w:rsid w:val="00406C80"/>
    <w:rsid w:val="00414B5B"/>
    <w:rsid w:val="00416752"/>
    <w:rsid w:val="0042100C"/>
    <w:rsid w:val="0042219E"/>
    <w:rsid w:val="00423A32"/>
    <w:rsid w:val="0042415D"/>
    <w:rsid w:val="00424BE7"/>
    <w:rsid w:val="004276C7"/>
    <w:rsid w:val="00427BEB"/>
    <w:rsid w:val="00432404"/>
    <w:rsid w:val="00432A70"/>
    <w:rsid w:val="0043307A"/>
    <w:rsid w:val="00441B78"/>
    <w:rsid w:val="00442EB0"/>
    <w:rsid w:val="00444F98"/>
    <w:rsid w:val="0044588D"/>
    <w:rsid w:val="0045039A"/>
    <w:rsid w:val="004522AC"/>
    <w:rsid w:val="00456A21"/>
    <w:rsid w:val="00456E23"/>
    <w:rsid w:val="004601B8"/>
    <w:rsid w:val="004605E6"/>
    <w:rsid w:val="004625EC"/>
    <w:rsid w:val="00463074"/>
    <w:rsid w:val="004641DA"/>
    <w:rsid w:val="004656E0"/>
    <w:rsid w:val="00471406"/>
    <w:rsid w:val="00472A9A"/>
    <w:rsid w:val="00472F02"/>
    <w:rsid w:val="004817A6"/>
    <w:rsid w:val="00481828"/>
    <w:rsid w:val="00483961"/>
    <w:rsid w:val="0049094C"/>
    <w:rsid w:val="00492DE9"/>
    <w:rsid w:val="004A08E1"/>
    <w:rsid w:val="004B0B2C"/>
    <w:rsid w:val="004B1BB9"/>
    <w:rsid w:val="004B4E51"/>
    <w:rsid w:val="004B66FF"/>
    <w:rsid w:val="004B7CB9"/>
    <w:rsid w:val="004B7E12"/>
    <w:rsid w:val="004C0405"/>
    <w:rsid w:val="004C4173"/>
    <w:rsid w:val="004C46C0"/>
    <w:rsid w:val="004D054F"/>
    <w:rsid w:val="004D493A"/>
    <w:rsid w:val="004D5B42"/>
    <w:rsid w:val="004E3C1C"/>
    <w:rsid w:val="004E42AA"/>
    <w:rsid w:val="004E5268"/>
    <w:rsid w:val="0050041E"/>
    <w:rsid w:val="00501878"/>
    <w:rsid w:val="005023DE"/>
    <w:rsid w:val="00503E18"/>
    <w:rsid w:val="00512AB7"/>
    <w:rsid w:val="00522F93"/>
    <w:rsid w:val="00527D2B"/>
    <w:rsid w:val="00532E9A"/>
    <w:rsid w:val="0053379E"/>
    <w:rsid w:val="005360BD"/>
    <w:rsid w:val="00537142"/>
    <w:rsid w:val="00540EC4"/>
    <w:rsid w:val="0054234B"/>
    <w:rsid w:val="00543783"/>
    <w:rsid w:val="00551C04"/>
    <w:rsid w:val="005568E3"/>
    <w:rsid w:val="00560BC9"/>
    <w:rsid w:val="00560DE3"/>
    <w:rsid w:val="00562843"/>
    <w:rsid w:val="00563356"/>
    <w:rsid w:val="00566A1C"/>
    <w:rsid w:val="0057085A"/>
    <w:rsid w:val="00575473"/>
    <w:rsid w:val="0057660D"/>
    <w:rsid w:val="0058054B"/>
    <w:rsid w:val="005840A4"/>
    <w:rsid w:val="00584AEA"/>
    <w:rsid w:val="00585AB9"/>
    <w:rsid w:val="00585ED8"/>
    <w:rsid w:val="00586D8B"/>
    <w:rsid w:val="00591C28"/>
    <w:rsid w:val="005A249B"/>
    <w:rsid w:val="005A6A9D"/>
    <w:rsid w:val="005A6E03"/>
    <w:rsid w:val="005A7D3F"/>
    <w:rsid w:val="005B1066"/>
    <w:rsid w:val="005B24A1"/>
    <w:rsid w:val="005B35C9"/>
    <w:rsid w:val="005C209D"/>
    <w:rsid w:val="005C2595"/>
    <w:rsid w:val="005C3591"/>
    <w:rsid w:val="005C43EA"/>
    <w:rsid w:val="005C6772"/>
    <w:rsid w:val="005C6AFF"/>
    <w:rsid w:val="005D0239"/>
    <w:rsid w:val="005D4685"/>
    <w:rsid w:val="005D7A3D"/>
    <w:rsid w:val="005D7AFA"/>
    <w:rsid w:val="005E4BB9"/>
    <w:rsid w:val="005F0587"/>
    <w:rsid w:val="005F17BF"/>
    <w:rsid w:val="005F20D1"/>
    <w:rsid w:val="00601044"/>
    <w:rsid w:val="00601B0D"/>
    <w:rsid w:val="0060723F"/>
    <w:rsid w:val="00610820"/>
    <w:rsid w:val="00611110"/>
    <w:rsid w:val="00621295"/>
    <w:rsid w:val="00623B21"/>
    <w:rsid w:val="006244FD"/>
    <w:rsid w:val="006257CA"/>
    <w:rsid w:val="00630ACD"/>
    <w:rsid w:val="00636585"/>
    <w:rsid w:val="00640FFD"/>
    <w:rsid w:val="006463BC"/>
    <w:rsid w:val="00656CCA"/>
    <w:rsid w:val="00664F43"/>
    <w:rsid w:val="006653AC"/>
    <w:rsid w:val="0066748C"/>
    <w:rsid w:val="0067142C"/>
    <w:rsid w:val="00672C0E"/>
    <w:rsid w:val="00674D76"/>
    <w:rsid w:val="00680D2E"/>
    <w:rsid w:val="0068382A"/>
    <w:rsid w:val="00686FB5"/>
    <w:rsid w:val="0069173D"/>
    <w:rsid w:val="006950D8"/>
    <w:rsid w:val="006962C3"/>
    <w:rsid w:val="00696E05"/>
    <w:rsid w:val="0069712C"/>
    <w:rsid w:val="006A324C"/>
    <w:rsid w:val="006A3C74"/>
    <w:rsid w:val="006A607B"/>
    <w:rsid w:val="006A75F4"/>
    <w:rsid w:val="006B12FD"/>
    <w:rsid w:val="006C2688"/>
    <w:rsid w:val="006C27CC"/>
    <w:rsid w:val="006D29B9"/>
    <w:rsid w:val="006D6085"/>
    <w:rsid w:val="006F2632"/>
    <w:rsid w:val="006F2905"/>
    <w:rsid w:val="006F3389"/>
    <w:rsid w:val="006F42BE"/>
    <w:rsid w:val="006F637C"/>
    <w:rsid w:val="00702DF8"/>
    <w:rsid w:val="007036AA"/>
    <w:rsid w:val="00703DD6"/>
    <w:rsid w:val="00707AC0"/>
    <w:rsid w:val="00712BC0"/>
    <w:rsid w:val="00713313"/>
    <w:rsid w:val="00721C9B"/>
    <w:rsid w:val="00723982"/>
    <w:rsid w:val="007254CC"/>
    <w:rsid w:val="007309F0"/>
    <w:rsid w:val="00730F49"/>
    <w:rsid w:val="0073654F"/>
    <w:rsid w:val="00737C4D"/>
    <w:rsid w:val="00743028"/>
    <w:rsid w:val="00743885"/>
    <w:rsid w:val="00750CDF"/>
    <w:rsid w:val="00752079"/>
    <w:rsid w:val="00757FA3"/>
    <w:rsid w:val="00777539"/>
    <w:rsid w:val="00782A54"/>
    <w:rsid w:val="00782E13"/>
    <w:rsid w:val="007871E6"/>
    <w:rsid w:val="00795CDA"/>
    <w:rsid w:val="0079791E"/>
    <w:rsid w:val="007A7DE8"/>
    <w:rsid w:val="007C3FDA"/>
    <w:rsid w:val="007C67FD"/>
    <w:rsid w:val="007D49F6"/>
    <w:rsid w:val="007E32B8"/>
    <w:rsid w:val="007E7ED6"/>
    <w:rsid w:val="007E7F0E"/>
    <w:rsid w:val="007F35F1"/>
    <w:rsid w:val="00802147"/>
    <w:rsid w:val="00804209"/>
    <w:rsid w:val="0081340F"/>
    <w:rsid w:val="00816B87"/>
    <w:rsid w:val="00821AA0"/>
    <w:rsid w:val="008226A9"/>
    <w:rsid w:val="00822C40"/>
    <w:rsid w:val="008238C3"/>
    <w:rsid w:val="00823BCB"/>
    <w:rsid w:val="00824593"/>
    <w:rsid w:val="00832C12"/>
    <w:rsid w:val="00835231"/>
    <w:rsid w:val="00835B63"/>
    <w:rsid w:val="00836DAD"/>
    <w:rsid w:val="00840C09"/>
    <w:rsid w:val="0084643C"/>
    <w:rsid w:val="008523F7"/>
    <w:rsid w:val="008524CC"/>
    <w:rsid w:val="00852995"/>
    <w:rsid w:val="00854190"/>
    <w:rsid w:val="00856F7C"/>
    <w:rsid w:val="00862D09"/>
    <w:rsid w:val="008647CE"/>
    <w:rsid w:val="0086573F"/>
    <w:rsid w:val="00870D01"/>
    <w:rsid w:val="0087500C"/>
    <w:rsid w:val="00875569"/>
    <w:rsid w:val="00876E0B"/>
    <w:rsid w:val="00877C90"/>
    <w:rsid w:val="00880370"/>
    <w:rsid w:val="00880D1A"/>
    <w:rsid w:val="008819E1"/>
    <w:rsid w:val="00885355"/>
    <w:rsid w:val="00886392"/>
    <w:rsid w:val="00886484"/>
    <w:rsid w:val="008864EA"/>
    <w:rsid w:val="00891D90"/>
    <w:rsid w:val="0089427A"/>
    <w:rsid w:val="00895B0C"/>
    <w:rsid w:val="0089608D"/>
    <w:rsid w:val="00897FF6"/>
    <w:rsid w:val="008A0513"/>
    <w:rsid w:val="008A1382"/>
    <w:rsid w:val="008A2085"/>
    <w:rsid w:val="008A2FF7"/>
    <w:rsid w:val="008A7F7D"/>
    <w:rsid w:val="008B4F1D"/>
    <w:rsid w:val="008B760E"/>
    <w:rsid w:val="008C5E46"/>
    <w:rsid w:val="008D26FB"/>
    <w:rsid w:val="008D6633"/>
    <w:rsid w:val="008E0233"/>
    <w:rsid w:val="008E18CF"/>
    <w:rsid w:val="008E4354"/>
    <w:rsid w:val="008E77B9"/>
    <w:rsid w:val="008F0A05"/>
    <w:rsid w:val="008F0E01"/>
    <w:rsid w:val="008F1CA2"/>
    <w:rsid w:val="008F1D84"/>
    <w:rsid w:val="008F2D2D"/>
    <w:rsid w:val="008F6168"/>
    <w:rsid w:val="00900ED6"/>
    <w:rsid w:val="009049EA"/>
    <w:rsid w:val="00904A7D"/>
    <w:rsid w:val="00910731"/>
    <w:rsid w:val="00911AA5"/>
    <w:rsid w:val="00917602"/>
    <w:rsid w:val="00917A1D"/>
    <w:rsid w:val="0092346B"/>
    <w:rsid w:val="009262FA"/>
    <w:rsid w:val="00926AA9"/>
    <w:rsid w:val="00930D53"/>
    <w:rsid w:val="00930F6E"/>
    <w:rsid w:val="009337D0"/>
    <w:rsid w:val="0093433C"/>
    <w:rsid w:val="00935204"/>
    <w:rsid w:val="00940EC7"/>
    <w:rsid w:val="009425E5"/>
    <w:rsid w:val="00944516"/>
    <w:rsid w:val="00944A0A"/>
    <w:rsid w:val="00947150"/>
    <w:rsid w:val="00950091"/>
    <w:rsid w:val="009504E8"/>
    <w:rsid w:val="00953CD5"/>
    <w:rsid w:val="00953CFF"/>
    <w:rsid w:val="00957E5C"/>
    <w:rsid w:val="009606C4"/>
    <w:rsid w:val="009611E5"/>
    <w:rsid w:val="0096142E"/>
    <w:rsid w:val="00971DEE"/>
    <w:rsid w:val="009752AB"/>
    <w:rsid w:val="0097610F"/>
    <w:rsid w:val="00976E01"/>
    <w:rsid w:val="0097763F"/>
    <w:rsid w:val="009828B2"/>
    <w:rsid w:val="00985F07"/>
    <w:rsid w:val="00990257"/>
    <w:rsid w:val="00994B27"/>
    <w:rsid w:val="0099664D"/>
    <w:rsid w:val="009A39DD"/>
    <w:rsid w:val="009A4A72"/>
    <w:rsid w:val="009A5E60"/>
    <w:rsid w:val="009A74B0"/>
    <w:rsid w:val="009B0702"/>
    <w:rsid w:val="009B1AA4"/>
    <w:rsid w:val="009B230A"/>
    <w:rsid w:val="009B3BD5"/>
    <w:rsid w:val="009B4547"/>
    <w:rsid w:val="009B64FD"/>
    <w:rsid w:val="009B6F2F"/>
    <w:rsid w:val="009C00B9"/>
    <w:rsid w:val="009C47C5"/>
    <w:rsid w:val="009C4C1C"/>
    <w:rsid w:val="009C4E36"/>
    <w:rsid w:val="009C5487"/>
    <w:rsid w:val="009C5CA1"/>
    <w:rsid w:val="009C7D99"/>
    <w:rsid w:val="009D6978"/>
    <w:rsid w:val="009D706D"/>
    <w:rsid w:val="009E0FD7"/>
    <w:rsid w:val="009F1618"/>
    <w:rsid w:val="009F4E81"/>
    <w:rsid w:val="009F553D"/>
    <w:rsid w:val="009F7286"/>
    <w:rsid w:val="00A01E6F"/>
    <w:rsid w:val="00A0429C"/>
    <w:rsid w:val="00A043AB"/>
    <w:rsid w:val="00A06777"/>
    <w:rsid w:val="00A07515"/>
    <w:rsid w:val="00A0768D"/>
    <w:rsid w:val="00A11DF6"/>
    <w:rsid w:val="00A13B4C"/>
    <w:rsid w:val="00A14F50"/>
    <w:rsid w:val="00A23DE1"/>
    <w:rsid w:val="00A2508E"/>
    <w:rsid w:val="00A274DE"/>
    <w:rsid w:val="00A31010"/>
    <w:rsid w:val="00A42365"/>
    <w:rsid w:val="00A426E2"/>
    <w:rsid w:val="00A467A9"/>
    <w:rsid w:val="00A510C4"/>
    <w:rsid w:val="00A51347"/>
    <w:rsid w:val="00A55A5F"/>
    <w:rsid w:val="00A56801"/>
    <w:rsid w:val="00A67A15"/>
    <w:rsid w:val="00A71410"/>
    <w:rsid w:val="00A74508"/>
    <w:rsid w:val="00A90D2C"/>
    <w:rsid w:val="00A931AC"/>
    <w:rsid w:val="00A94265"/>
    <w:rsid w:val="00A95A51"/>
    <w:rsid w:val="00A95E7F"/>
    <w:rsid w:val="00AA1639"/>
    <w:rsid w:val="00AA69DB"/>
    <w:rsid w:val="00AA7028"/>
    <w:rsid w:val="00AB0C2C"/>
    <w:rsid w:val="00AB1F53"/>
    <w:rsid w:val="00AB515F"/>
    <w:rsid w:val="00AC0AFA"/>
    <w:rsid w:val="00AC47A2"/>
    <w:rsid w:val="00AC58B6"/>
    <w:rsid w:val="00AC7BEF"/>
    <w:rsid w:val="00AD2451"/>
    <w:rsid w:val="00AE25A9"/>
    <w:rsid w:val="00AE55E5"/>
    <w:rsid w:val="00AE68A7"/>
    <w:rsid w:val="00AE78C1"/>
    <w:rsid w:val="00AF708A"/>
    <w:rsid w:val="00B03973"/>
    <w:rsid w:val="00B04711"/>
    <w:rsid w:val="00B049B9"/>
    <w:rsid w:val="00B059BD"/>
    <w:rsid w:val="00B06486"/>
    <w:rsid w:val="00B1181B"/>
    <w:rsid w:val="00B137FB"/>
    <w:rsid w:val="00B23439"/>
    <w:rsid w:val="00B25025"/>
    <w:rsid w:val="00B30303"/>
    <w:rsid w:val="00B31721"/>
    <w:rsid w:val="00B31AB0"/>
    <w:rsid w:val="00B362AD"/>
    <w:rsid w:val="00B412D3"/>
    <w:rsid w:val="00B455FD"/>
    <w:rsid w:val="00B51839"/>
    <w:rsid w:val="00B51953"/>
    <w:rsid w:val="00B5359D"/>
    <w:rsid w:val="00B57E64"/>
    <w:rsid w:val="00B65D5C"/>
    <w:rsid w:val="00B66A80"/>
    <w:rsid w:val="00B66C5B"/>
    <w:rsid w:val="00B74ACE"/>
    <w:rsid w:val="00B7583B"/>
    <w:rsid w:val="00B778FD"/>
    <w:rsid w:val="00B82454"/>
    <w:rsid w:val="00B84662"/>
    <w:rsid w:val="00B85687"/>
    <w:rsid w:val="00BA15FD"/>
    <w:rsid w:val="00BA1837"/>
    <w:rsid w:val="00BA504F"/>
    <w:rsid w:val="00BA728A"/>
    <w:rsid w:val="00BB35EC"/>
    <w:rsid w:val="00BB7739"/>
    <w:rsid w:val="00BC0B75"/>
    <w:rsid w:val="00BC2921"/>
    <w:rsid w:val="00BC36B1"/>
    <w:rsid w:val="00BD4A5D"/>
    <w:rsid w:val="00BD5FE0"/>
    <w:rsid w:val="00BD7164"/>
    <w:rsid w:val="00BE118D"/>
    <w:rsid w:val="00BF03FF"/>
    <w:rsid w:val="00BF0944"/>
    <w:rsid w:val="00BF1DE4"/>
    <w:rsid w:val="00BF684B"/>
    <w:rsid w:val="00C009D8"/>
    <w:rsid w:val="00C02160"/>
    <w:rsid w:val="00C03712"/>
    <w:rsid w:val="00C05488"/>
    <w:rsid w:val="00C05BA9"/>
    <w:rsid w:val="00C114C6"/>
    <w:rsid w:val="00C115B4"/>
    <w:rsid w:val="00C11D5D"/>
    <w:rsid w:val="00C16757"/>
    <w:rsid w:val="00C16C5F"/>
    <w:rsid w:val="00C17681"/>
    <w:rsid w:val="00C211D7"/>
    <w:rsid w:val="00C3548B"/>
    <w:rsid w:val="00C37A77"/>
    <w:rsid w:val="00C41699"/>
    <w:rsid w:val="00C41E2F"/>
    <w:rsid w:val="00C4542B"/>
    <w:rsid w:val="00C468D7"/>
    <w:rsid w:val="00C51B47"/>
    <w:rsid w:val="00C54494"/>
    <w:rsid w:val="00C607BF"/>
    <w:rsid w:val="00C648D3"/>
    <w:rsid w:val="00C66716"/>
    <w:rsid w:val="00C70404"/>
    <w:rsid w:val="00C74A28"/>
    <w:rsid w:val="00C75242"/>
    <w:rsid w:val="00C7600B"/>
    <w:rsid w:val="00C77C3A"/>
    <w:rsid w:val="00C851FD"/>
    <w:rsid w:val="00C904F8"/>
    <w:rsid w:val="00C90ED9"/>
    <w:rsid w:val="00C96100"/>
    <w:rsid w:val="00CA0EC2"/>
    <w:rsid w:val="00CA67C2"/>
    <w:rsid w:val="00CB277B"/>
    <w:rsid w:val="00CB283A"/>
    <w:rsid w:val="00CB45AF"/>
    <w:rsid w:val="00CC0F61"/>
    <w:rsid w:val="00CC6DAA"/>
    <w:rsid w:val="00CD6F8D"/>
    <w:rsid w:val="00CD72DA"/>
    <w:rsid w:val="00CD77EE"/>
    <w:rsid w:val="00CE5811"/>
    <w:rsid w:val="00CE5AFD"/>
    <w:rsid w:val="00CF0DB5"/>
    <w:rsid w:val="00CF1B15"/>
    <w:rsid w:val="00CF2F4C"/>
    <w:rsid w:val="00CF54F4"/>
    <w:rsid w:val="00CF5C22"/>
    <w:rsid w:val="00CF5F13"/>
    <w:rsid w:val="00D001A1"/>
    <w:rsid w:val="00D06503"/>
    <w:rsid w:val="00D1585A"/>
    <w:rsid w:val="00D16640"/>
    <w:rsid w:val="00D2561B"/>
    <w:rsid w:val="00D2634C"/>
    <w:rsid w:val="00D311CA"/>
    <w:rsid w:val="00D3460E"/>
    <w:rsid w:val="00D35DCE"/>
    <w:rsid w:val="00D36375"/>
    <w:rsid w:val="00D45A99"/>
    <w:rsid w:val="00D511BF"/>
    <w:rsid w:val="00D544D6"/>
    <w:rsid w:val="00D54622"/>
    <w:rsid w:val="00D55F10"/>
    <w:rsid w:val="00D575F9"/>
    <w:rsid w:val="00D606A4"/>
    <w:rsid w:val="00D62D71"/>
    <w:rsid w:val="00D64726"/>
    <w:rsid w:val="00D65E88"/>
    <w:rsid w:val="00D71EA0"/>
    <w:rsid w:val="00D71F18"/>
    <w:rsid w:val="00D72731"/>
    <w:rsid w:val="00D73889"/>
    <w:rsid w:val="00D769FA"/>
    <w:rsid w:val="00D76BC7"/>
    <w:rsid w:val="00D806AD"/>
    <w:rsid w:val="00D84A5D"/>
    <w:rsid w:val="00D87A43"/>
    <w:rsid w:val="00D91A7E"/>
    <w:rsid w:val="00DA1D32"/>
    <w:rsid w:val="00DA348C"/>
    <w:rsid w:val="00DB3E43"/>
    <w:rsid w:val="00DB7D0F"/>
    <w:rsid w:val="00DC1DA5"/>
    <w:rsid w:val="00DC30B5"/>
    <w:rsid w:val="00DC694E"/>
    <w:rsid w:val="00DC71BE"/>
    <w:rsid w:val="00DD4DC3"/>
    <w:rsid w:val="00DD6D29"/>
    <w:rsid w:val="00DE28EF"/>
    <w:rsid w:val="00DE3CBE"/>
    <w:rsid w:val="00DE4EEC"/>
    <w:rsid w:val="00DE5E44"/>
    <w:rsid w:val="00DE6A65"/>
    <w:rsid w:val="00DF06D3"/>
    <w:rsid w:val="00DF52D1"/>
    <w:rsid w:val="00DF64FC"/>
    <w:rsid w:val="00E004E4"/>
    <w:rsid w:val="00E01ED3"/>
    <w:rsid w:val="00E0457D"/>
    <w:rsid w:val="00E06119"/>
    <w:rsid w:val="00E0791B"/>
    <w:rsid w:val="00E10BC8"/>
    <w:rsid w:val="00E14EFE"/>
    <w:rsid w:val="00E16A20"/>
    <w:rsid w:val="00E17185"/>
    <w:rsid w:val="00E174C1"/>
    <w:rsid w:val="00E23D1A"/>
    <w:rsid w:val="00E26FB1"/>
    <w:rsid w:val="00E27637"/>
    <w:rsid w:val="00E34252"/>
    <w:rsid w:val="00E3432C"/>
    <w:rsid w:val="00E3673B"/>
    <w:rsid w:val="00E410B5"/>
    <w:rsid w:val="00E410EF"/>
    <w:rsid w:val="00E65D35"/>
    <w:rsid w:val="00E72A95"/>
    <w:rsid w:val="00E750AC"/>
    <w:rsid w:val="00E75638"/>
    <w:rsid w:val="00E844D9"/>
    <w:rsid w:val="00E84AAF"/>
    <w:rsid w:val="00E9160C"/>
    <w:rsid w:val="00E91687"/>
    <w:rsid w:val="00E91C87"/>
    <w:rsid w:val="00E94253"/>
    <w:rsid w:val="00E95409"/>
    <w:rsid w:val="00EA41A6"/>
    <w:rsid w:val="00EC08A7"/>
    <w:rsid w:val="00EC0FD5"/>
    <w:rsid w:val="00EC71B8"/>
    <w:rsid w:val="00ED3909"/>
    <w:rsid w:val="00ED76AA"/>
    <w:rsid w:val="00ED777D"/>
    <w:rsid w:val="00EE5BA6"/>
    <w:rsid w:val="00EE5CBA"/>
    <w:rsid w:val="00EE623B"/>
    <w:rsid w:val="00EE6BAC"/>
    <w:rsid w:val="00EF3BA1"/>
    <w:rsid w:val="00EF4D6C"/>
    <w:rsid w:val="00EF6BAE"/>
    <w:rsid w:val="00F011EB"/>
    <w:rsid w:val="00F02F6E"/>
    <w:rsid w:val="00F05B4B"/>
    <w:rsid w:val="00F11CA2"/>
    <w:rsid w:val="00F2017A"/>
    <w:rsid w:val="00F21187"/>
    <w:rsid w:val="00F34458"/>
    <w:rsid w:val="00F34C81"/>
    <w:rsid w:val="00F37ED8"/>
    <w:rsid w:val="00F40802"/>
    <w:rsid w:val="00F42DFA"/>
    <w:rsid w:val="00F51925"/>
    <w:rsid w:val="00F52832"/>
    <w:rsid w:val="00F6094E"/>
    <w:rsid w:val="00F6143E"/>
    <w:rsid w:val="00F62153"/>
    <w:rsid w:val="00F650E3"/>
    <w:rsid w:val="00F65295"/>
    <w:rsid w:val="00F667AA"/>
    <w:rsid w:val="00F704AD"/>
    <w:rsid w:val="00F70728"/>
    <w:rsid w:val="00F73122"/>
    <w:rsid w:val="00F740AF"/>
    <w:rsid w:val="00F76ABB"/>
    <w:rsid w:val="00F800D2"/>
    <w:rsid w:val="00F81097"/>
    <w:rsid w:val="00F8544F"/>
    <w:rsid w:val="00F863C1"/>
    <w:rsid w:val="00F908E5"/>
    <w:rsid w:val="00F91F75"/>
    <w:rsid w:val="00F92FB9"/>
    <w:rsid w:val="00F95F47"/>
    <w:rsid w:val="00FA379D"/>
    <w:rsid w:val="00FB1A65"/>
    <w:rsid w:val="00FB5D6B"/>
    <w:rsid w:val="00FB714C"/>
    <w:rsid w:val="00FC0C50"/>
    <w:rsid w:val="00FC3220"/>
    <w:rsid w:val="00FC4BB6"/>
    <w:rsid w:val="00FC5C22"/>
    <w:rsid w:val="00FC5CF0"/>
    <w:rsid w:val="00FC7CAE"/>
    <w:rsid w:val="00FD4AF0"/>
    <w:rsid w:val="00FD6C06"/>
    <w:rsid w:val="00FE1503"/>
    <w:rsid w:val="00FE25CE"/>
    <w:rsid w:val="00FE2609"/>
    <w:rsid w:val="00FE31E0"/>
    <w:rsid w:val="00FE399A"/>
    <w:rsid w:val="00FE5809"/>
    <w:rsid w:val="00FF16AC"/>
    <w:rsid w:val="00FF4080"/>
    <w:rsid w:val="00FF546A"/>
    <w:rsid w:val="00FF5E9B"/>
    <w:rsid w:val="052A87A2"/>
    <w:rsid w:val="2CF065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D615"/>
  <w15:chartTrackingRefBased/>
  <w15:docId w15:val="{201CFB2E-567D-4099-8C67-17695FFC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5B"/>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13438C"/>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953CD5"/>
    <w:rPr>
      <w:sz w:val="20"/>
      <w:szCs w:val="20"/>
    </w:rPr>
  </w:style>
  <w:style w:type="character" w:customStyle="1" w:styleId="FootnoteTextChar">
    <w:name w:val="Footnote Text Char"/>
    <w:basedOn w:val="DefaultParagraphFont"/>
    <w:link w:val="FootnoteText"/>
    <w:uiPriority w:val="99"/>
    <w:semiHidden/>
    <w:rsid w:val="00953CD5"/>
    <w:rPr>
      <w:sz w:val="20"/>
      <w:szCs w:val="20"/>
    </w:rPr>
  </w:style>
  <w:style w:type="character" w:styleId="FootnoteReference">
    <w:name w:val="footnote reference"/>
    <w:basedOn w:val="DefaultParagraphFont"/>
    <w:uiPriority w:val="99"/>
    <w:semiHidden/>
    <w:unhideWhenUsed/>
    <w:rsid w:val="00953CD5"/>
    <w:rPr>
      <w:vertAlign w:val="superscript"/>
    </w:rPr>
  </w:style>
  <w:style w:type="character" w:styleId="FollowedHyperlink">
    <w:name w:val="FollowedHyperlink"/>
    <w:basedOn w:val="DefaultParagraphFont"/>
    <w:uiPriority w:val="99"/>
    <w:semiHidden/>
    <w:unhideWhenUsed/>
    <w:rsid w:val="00953CD5"/>
    <w:rPr>
      <w:color w:val="800080" w:themeColor="followedHyperlink"/>
      <w:u w:val="single"/>
    </w:rPr>
  </w:style>
  <w:style w:type="character" w:customStyle="1" w:styleId="normaltextrun">
    <w:name w:val="normaltextrun"/>
    <w:basedOn w:val="DefaultParagraphFont"/>
    <w:rsid w:val="008B760E"/>
  </w:style>
  <w:style w:type="paragraph" w:styleId="Revision">
    <w:name w:val="Revision"/>
    <w:hidden/>
    <w:uiPriority w:val="99"/>
    <w:semiHidden/>
    <w:rsid w:val="005C43EA"/>
    <w:pPr>
      <w:spacing w:after="0" w:line="240" w:lineRule="auto"/>
    </w:pPr>
  </w:style>
  <w:style w:type="character" w:styleId="Mention">
    <w:name w:val="Mention"/>
    <w:basedOn w:val="DefaultParagraphFont"/>
    <w:uiPriority w:val="99"/>
    <w:unhideWhenUsed/>
    <w:rsid w:val="005C43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1044644279">
      <w:bodyDiv w:val="1"/>
      <w:marLeft w:val="0"/>
      <w:marRight w:val="0"/>
      <w:marTop w:val="0"/>
      <w:marBottom w:val="0"/>
      <w:divBdr>
        <w:top w:val="none" w:sz="0" w:space="0" w:color="auto"/>
        <w:left w:val="none" w:sz="0" w:space="0" w:color="auto"/>
        <w:bottom w:val="none" w:sz="0" w:space="0" w:color="auto"/>
        <w:right w:val="none" w:sz="0" w:space="0" w:color="auto"/>
      </w:divBdr>
      <w:divsChild>
        <w:div w:id="1386759498">
          <w:marLeft w:val="0"/>
          <w:marRight w:val="0"/>
          <w:marTop w:val="0"/>
          <w:marBottom w:val="0"/>
          <w:divBdr>
            <w:top w:val="none" w:sz="0" w:space="0" w:color="auto"/>
            <w:left w:val="none" w:sz="0" w:space="0" w:color="auto"/>
            <w:bottom w:val="none" w:sz="0" w:space="0" w:color="auto"/>
            <w:right w:val="none" w:sz="0" w:space="0" w:color="auto"/>
          </w:divBdr>
          <w:divsChild>
            <w:div w:id="1732848238">
              <w:marLeft w:val="0"/>
              <w:marRight w:val="0"/>
              <w:marTop w:val="0"/>
              <w:marBottom w:val="0"/>
              <w:divBdr>
                <w:top w:val="none" w:sz="0" w:space="0" w:color="auto"/>
                <w:left w:val="none" w:sz="0" w:space="0" w:color="auto"/>
                <w:bottom w:val="none" w:sz="0" w:space="0" w:color="auto"/>
                <w:right w:val="none" w:sz="0" w:space="0" w:color="auto"/>
              </w:divBdr>
              <w:divsChild>
                <w:div w:id="5963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post.parliament.uk/covid-19-and-the-digital-divi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www.cipd.co.uk/Images/the-inclusion-calendar-cipd-2022_tcm18-8871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321254/involving-disabled-people-in-social-research.pdf" TargetMode="External"/><Relationship Id="rId20" Type="http://schemas.openxmlformats.org/officeDocument/2006/relationships/hyperlink" Target="mailto:Seonag.Campbell@sd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entimeter.com/accessibilit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ur01.safelinks.protection.outlook.com/?url=https%3A%2F%2Fwww.gov.scot%2Fpublications%2Fisland-communities-impact-assessments-guidance-toolkit%2F&amp;data=04%7C01%7CJordon.Gorevan%40sds.co.uk%7Ced2dcd52cc474134145d08d8c9e79135%7C33ca6d475e4f477484f1696cbb508cbe%7C0%7C0%7C637481343690991575%7CUnknown%7CTWFpbGZsb3d8eyJWIjoiMC4wLjAwMDAiLCJQIjoiV2luMzIiLCJBTiI6Ik1haWwiLCJXVCI6Mn0%3D%7C1000&amp;sdata=9NJwzexZG%2BaGREDjlY74Av%2BP6deY2Z0NC2uORMZa16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ltrics.com/support/survey-platform/survey-module/survey-tools/check-survey-accessibility/"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rf.org.uk/report/poverty-scotland-2021" TargetMode="External"/><Relationship Id="rId3" Type="http://schemas.openxmlformats.org/officeDocument/2006/relationships/hyperlink" Target="https://www.scotpho.org.uk/population-groups/disability/key-points/" TargetMode="External"/><Relationship Id="rId7" Type="http://schemas.openxmlformats.org/officeDocument/2006/relationships/hyperlink" Target="https://www.ons.gov.uk/peoplepopulationandcommunity/culturalidentity/sexuality/bulletins/sexualidentityuk/2019" TargetMode="External"/><Relationship Id="rId2" Type="http://schemas.openxmlformats.org/officeDocument/2006/relationships/hyperlink" Target="https://www.gov.scot/publications/analysis-national-performance-framework-indicators-perspective-disability/" TargetMode="External"/><Relationship Id="rId1" Type="http://schemas.openxmlformats.org/officeDocument/2006/relationships/hyperlink" Target="https://scotland.shinyapps.io/sg-scottish-health-survey/" TargetMode="External"/><Relationship Id="rId6" Type="http://schemas.openxmlformats.org/officeDocument/2006/relationships/hyperlink" Target="https://www.statista.com/statistics/367842/scotland-ethnicity-of-population/" TargetMode="External"/><Relationship Id="rId5" Type="http://schemas.openxmlformats.org/officeDocument/2006/relationships/hyperlink" Target="https://www.stonewallscotland.org.uk/help-advice/information-and-resources/truth-about-trans" TargetMode="External"/><Relationship Id="rId4" Type="http://schemas.openxmlformats.org/officeDocument/2006/relationships/hyperlink" Target="https://www.skillsdevelopmentscotland.co.uk/media/47776/equality-report-2021_final_050521_2.pdf" TargetMode="External"/><Relationship Id="rId9" Type="http://schemas.openxmlformats.org/officeDocument/2006/relationships/hyperlink" Target="https://post.parliament.uk/covid-19-and-the-digital-div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DS 3+1" ma:contentTypeID="0x0101002CFD50891A73487FBF1A841208B5DC080200CC6C2E3FFAAD484AAA224046AE9B06F0" ma:contentTypeVersion="9" ma:contentTypeDescription="" ma:contentTypeScope="" ma:versionID="0e4a662acd7db25c43b8e0c28272e8af">
  <xsd:schema xmlns:xsd="http://www.w3.org/2001/XMLSchema" xmlns:xs="http://www.w3.org/2001/XMLSchema" xmlns:p="http://schemas.microsoft.com/office/2006/metadata/properties" xmlns:ns2="184af400-6cf4-4be6-9056-547874e8c8ee" targetNamespace="http://schemas.microsoft.com/office/2006/metadata/properties" ma:root="true" ma:fieldsID="e1ccbade7b35e11d1522895e4f3ce4e3" ns2:_="">
    <xsd:import namespace="184af400-6cf4-4be6-9056-547874e8c8ee"/>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s>
</ds:datastoreItem>
</file>

<file path=customXml/itemProps2.xml><?xml version="1.0" encoding="utf-8"?>
<ds:datastoreItem xmlns:ds="http://schemas.openxmlformats.org/officeDocument/2006/customXml" ds:itemID="{B1FB1E7D-6782-4851-877F-8DE6F2D2A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4.xml><?xml version="1.0" encoding="utf-8"?>
<ds:datastoreItem xmlns:ds="http://schemas.openxmlformats.org/officeDocument/2006/customXml" ds:itemID="{347D4C43-2232-49F5-A674-35E39A6D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3088</Words>
  <Characters>17608</Characters>
  <Application>Microsoft Office Word</Application>
  <DocSecurity>2</DocSecurity>
  <Lines>146</Lines>
  <Paragraphs>41</Paragraphs>
  <ScaleCrop>false</ScaleCrop>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2</cp:revision>
  <cp:lastPrinted>2019-07-25T00:09:00Z</cp:lastPrinted>
  <dcterms:created xsi:type="dcterms:W3CDTF">2022-08-31T15:45:00Z</dcterms:created>
  <dcterms:modified xsi:type="dcterms:W3CDTF">2022-08-31T15:45:00Z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0x0101002CFD50891A73487FBF1A841208B5DC080200CC6C2E3FFAAD484AAA224046AE9B06F0</vt:lpwstr>
  </property>
  <property fmtid="{D5CDD505-2E9C-101B-9397-08002B2CF9AE}" pid="3" name="TaxKeyword">
    <vt:lpwstr/>
  </property>
  <property fmtid="{D5CDD505-2E9C-101B-9397-08002B2CF9AE}" pid="4" name="SharedWithUsers">
    <vt:lpwstr>1256;#Emma Hollywood;#1277;#Ashley Rhymer;#1508;#Jordon Gorevan;#1184;#Patrick Watt;#1589;#Georgina Southern;#18673;#Diana Rybochkina;#67121;#Rachel O’Hare</vt:lpwstr>
  </property>
</Properties>
</file>